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EA1" w:rsidRPr="00D54198" w:rsidRDefault="00100EA1" w:rsidP="00100EA1">
      <w:pPr>
        <w:spacing w:after="0" w:line="240" w:lineRule="auto"/>
        <w:jc w:val="center"/>
        <w:rPr>
          <w:rFonts w:ascii="Cambria" w:hAnsi="Cambria" w:cs="Arial"/>
          <w:b/>
          <w:sz w:val="28"/>
        </w:rPr>
      </w:pPr>
      <w:r w:rsidRPr="00D54198">
        <w:rPr>
          <w:rFonts w:ascii="Cambria" w:hAnsi="Cambria"/>
          <w:b/>
          <w:i/>
          <w:sz w:val="28"/>
        </w:rPr>
        <w:t>Podróże w czasie</w:t>
      </w:r>
    </w:p>
    <w:p w:rsidR="00100EA1" w:rsidRPr="00D54198" w:rsidRDefault="00100EA1" w:rsidP="00100EA1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D54198">
        <w:rPr>
          <w:rFonts w:ascii="Cambria" w:hAnsi="Cambria" w:cs="Arial"/>
          <w:b/>
          <w:sz w:val="28"/>
          <w:lang w:eastAsia="ar-SA"/>
        </w:rPr>
        <w:t>WYMAGANIA EDUKACYJNE NA POSZCZEGÓLNE OCENY</w:t>
      </w:r>
    </w:p>
    <w:p w:rsidR="00100EA1" w:rsidRPr="00D54198" w:rsidRDefault="00100EA1" w:rsidP="00100EA1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D54198">
        <w:rPr>
          <w:rFonts w:ascii="Cambria" w:hAnsi="Cambria" w:cs="Arial"/>
          <w:b/>
          <w:sz w:val="28"/>
          <w:lang w:eastAsia="ar-SA"/>
        </w:rPr>
        <w:t>KLASA VI SZKOŁY PODSTAWOWEJ</w:t>
      </w:r>
    </w:p>
    <w:p w:rsidR="00100EA1" w:rsidRPr="00D54198" w:rsidRDefault="00100EA1" w:rsidP="00F27DC0">
      <w:pPr>
        <w:suppressAutoHyphens/>
        <w:spacing w:after="0" w:line="240" w:lineRule="auto"/>
        <w:jc w:val="center"/>
        <w:rPr>
          <w:rFonts w:ascii="Cambria" w:hAnsi="Cambria" w:cs="Arial"/>
          <w:b/>
          <w:sz w:val="24"/>
          <w:szCs w:val="20"/>
          <w:lang w:eastAsia="ar-SA"/>
        </w:rPr>
      </w:pPr>
    </w:p>
    <w:p w:rsidR="00F27DC0" w:rsidRPr="00D54198" w:rsidRDefault="00F27DC0" w:rsidP="00F27DC0">
      <w:pPr>
        <w:spacing w:after="0" w:line="240" w:lineRule="auto"/>
        <w:jc w:val="both"/>
        <w:rPr>
          <w:rFonts w:ascii="Cambria" w:hAnsi="Cambria"/>
          <w:szCs w:val="20"/>
        </w:rPr>
      </w:pPr>
      <w:r w:rsidRPr="00D54198">
        <w:rPr>
          <w:rFonts w:ascii="Cambria" w:hAnsi="Cambria"/>
          <w:szCs w:val="20"/>
        </w:rPr>
        <w:t xml:space="preserve">Poniższy zestaw wymagań edukacyjnych na poszczególne oceny uwzględnia planowane osiągnięcia ucznia w zakresie wiedzy i umiejętności zawarte w rozkładzie materiału i planie wynikowym zintegrowanym z serią </w:t>
      </w:r>
      <w:r w:rsidRPr="00D54198">
        <w:rPr>
          <w:rFonts w:ascii="Cambria" w:hAnsi="Cambria" w:cs="Times New Roman"/>
          <w:bCs/>
          <w:i/>
          <w:iCs/>
          <w:szCs w:val="20"/>
        </w:rPr>
        <w:t>Podróże w czasie</w:t>
      </w:r>
      <w:r w:rsidRPr="00D54198">
        <w:rPr>
          <w:rFonts w:ascii="Cambria" w:hAnsi="Cambria"/>
          <w:szCs w:val="20"/>
        </w:rPr>
        <w:t>. Zestaw ten to jedynie propozycja. Nauczyciel może wykorzystać przedstawiony podział wymagań w swojej pracy dydaktycznej lub zmodyfikować go tak, by w pełni odpowiadał on specyfice klasy i indywidualnym możliwościom uczniów, z którymi pracuje.</w:t>
      </w:r>
    </w:p>
    <w:p w:rsidR="00100EA1" w:rsidRPr="00D54198" w:rsidRDefault="00100EA1" w:rsidP="00F27DC0">
      <w:pPr>
        <w:spacing w:after="0" w:line="240" w:lineRule="auto"/>
        <w:jc w:val="both"/>
        <w:rPr>
          <w:rFonts w:ascii="Cambria" w:hAnsi="Cambria"/>
          <w:szCs w:val="20"/>
        </w:rPr>
      </w:pPr>
    </w:p>
    <w:p w:rsidR="00F27DC0" w:rsidRPr="00D54198" w:rsidRDefault="00F27DC0" w:rsidP="00F27DC0">
      <w:pPr>
        <w:spacing w:after="0" w:line="240" w:lineRule="auto"/>
        <w:jc w:val="both"/>
        <w:rPr>
          <w:rFonts w:ascii="Cambria" w:hAnsi="Cambria" w:cs="Times New Roman"/>
          <w:szCs w:val="20"/>
        </w:rPr>
      </w:pPr>
    </w:p>
    <w:tbl>
      <w:tblPr>
        <w:tblpPr w:leftFromText="141" w:rightFromText="141" w:vertAnchor="text" w:horzAnchor="margin" w:tblpY="41"/>
        <w:tblW w:w="14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15"/>
        <w:gridCol w:w="2345"/>
        <w:gridCol w:w="2533"/>
        <w:gridCol w:w="2617"/>
        <w:gridCol w:w="2400"/>
        <w:gridCol w:w="2540"/>
      </w:tblGrid>
      <w:tr w:rsidR="00F27DC0" w:rsidRPr="00D54198" w:rsidTr="006B3DDE">
        <w:trPr>
          <w:cantSplit/>
          <w:trHeight w:val="185"/>
        </w:trPr>
        <w:tc>
          <w:tcPr>
            <w:tcW w:w="1815" w:type="dxa"/>
            <w:vMerge w:val="restart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>TEMAT LEKCJI</w:t>
            </w:r>
          </w:p>
        </w:tc>
        <w:tc>
          <w:tcPr>
            <w:tcW w:w="12435" w:type="dxa"/>
            <w:gridSpan w:val="5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Cs/>
                <w:sz w:val="20"/>
                <w:szCs w:val="20"/>
              </w:rPr>
              <w:t>WYMAGANIA EDUKACYJNE NA POSZCZEGÓLNE OCENY</w:t>
            </w:r>
          </w:p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cantSplit/>
          <w:trHeight w:val="508"/>
        </w:trPr>
        <w:tc>
          <w:tcPr>
            <w:tcW w:w="1815" w:type="dxa"/>
            <w:vMerge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345" w:type="dxa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 xml:space="preserve">Poziom konieczny </w:t>
            </w:r>
          </w:p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2533" w:type="dxa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>Poziom podstawowy</w:t>
            </w:r>
          </w:p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2617" w:type="dxa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 xml:space="preserve">Poziom rozszerzający </w:t>
            </w:r>
          </w:p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2400" w:type="dxa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>Poziom dopełniający</w:t>
            </w:r>
          </w:p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bardzo dobra</w:t>
            </w:r>
          </w:p>
        </w:tc>
        <w:tc>
          <w:tcPr>
            <w:tcW w:w="2540" w:type="dxa"/>
            <w:vAlign w:val="center"/>
          </w:tcPr>
          <w:p w:rsidR="00F27DC0" w:rsidRPr="00D54198" w:rsidRDefault="00F27DC0" w:rsidP="006B3DDE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 xml:space="preserve">Poziom wykraczający </w:t>
            </w: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1.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Wielkie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odkrycia geograficzne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1492</w:t>
            </w:r>
          </w:p>
          <w:p w:rsidR="00F27DC0" w:rsidRPr="00D54198" w:rsidRDefault="00DD379D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Krzysztofa Kolumba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przykłady roślin i zwierząt sprowadzonych z Ameryki do Europy i odwrotnie</w:t>
            </w:r>
          </w:p>
          <w:p w:rsidR="00100EA1" w:rsidRPr="00D54198" w:rsidRDefault="00100EA1" w:rsidP="006B3DDE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pojęcie: Indianie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 czym polega znaczenie odkrycia Ameryki oraz drogi morskiej do Indii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dlaczego Europejczycy dążyli do znalezienia drogi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morskiej do Indii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na czym polega różnica między celem wyprawy Kolumba a jej ostatecznym efektem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1498, 1519–1522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Vasco da Gamy, Ferdynanda Magellana</w:t>
            </w:r>
          </w:p>
          <w:p w:rsidR="00100EA1" w:rsidRPr="00D54198" w:rsidRDefault="00100EA1" w:rsidP="006B3DDE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pojęcie: kolonia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przypraw korzennych dla Europejczyków</w:t>
            </w:r>
          </w:p>
          <w:p w:rsidR="00AF229B" w:rsidRPr="00D54198" w:rsidRDefault="00AF229B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 czym polega znaczenie wyprawy Ferdynanda Magellana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dlaczego Europejczycy handlowali z Indiami</w:t>
            </w:r>
          </w:p>
          <w:p w:rsidR="00F27DC0" w:rsidRPr="00D54198" w:rsidRDefault="00F27DC0" w:rsidP="00AF229B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szlaki wypraw odkrywczych na przełomie XV i XVI w.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nazwy cywilizacji amerykańskich podbitych przez Europejczyków</w:t>
            </w:r>
          </w:p>
          <w:p w:rsidR="00100EA1" w:rsidRPr="00D54198" w:rsidRDefault="00100EA1" w:rsidP="006B3DDE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przyprawy korzenne, karawela, karaka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wpływ pojawienia się Turków osmańskich na handel Europy z Indiami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trudności, jakie musieli pokonać Europejczycy, aby doprowadzić do wypraw oceanicznych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opisać odkrycia dokonane przez Krzysztofa Kolumba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i Vasco da Gamę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najważniejsze skutki wielkich odkryć geograficznych z perspektywy Europejczyków i mieszkańców innych kontynentów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1453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wynalazki, które umożliwiły odbywanie podróży oceanicznych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="00DD379D" w:rsidRPr="00D54198">
              <w:rPr>
                <w:rFonts w:ascii="Cambria" w:hAnsi="Cambria"/>
                <w:sz w:val="20"/>
                <w:szCs w:val="20"/>
              </w:rPr>
              <w:t>: Daleki Wschód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 czego mogą wynikać różnice w podejściu do znaczenia odkrycia Ameryki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przedstawić, w jaki sposób zmiany w nauce i technice umożliwiły organizację wypraw oceanicznych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opisać przebieg wyprawy Ferdynanda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Magellana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ludobójstwo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uzasadnić twierdzenie, że Aztekowie stworzyli zaawansowaną cywilizację</w:t>
            </w:r>
          </w:p>
          <w:p w:rsidR="00F27DC0" w:rsidRPr="00D54198" w:rsidRDefault="00F27DC0" w:rsidP="00AF229B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dostrzec tragedię rdzennych mieszkańców Ameryki po przybyciu </w:t>
            </w:r>
            <w:r w:rsidR="00DD379D" w:rsidRPr="00D54198">
              <w:rPr>
                <w:rFonts w:ascii="Cambria" w:hAnsi="Cambria"/>
                <w:sz w:val="20"/>
                <w:szCs w:val="20"/>
              </w:rPr>
              <w:t>Europejczyków na kontynent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Renesans w Europie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Leonarda da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Vinci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pojęcie: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odrodzenie (renesans)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wynalezienia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druku</w:t>
            </w:r>
          </w:p>
          <w:p w:rsidR="00F27DC0" w:rsidRPr="00D54198" w:rsidRDefault="00F27DC0" w:rsidP="00AC4A2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Michała Anioła, Rafaela, Erazma z Rotterdamu, Jana Gutenberga,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 xml:space="preserve"> Mikołaja Kopernika, Galileusza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00EA1" w:rsidRPr="00D54198" w:rsidRDefault="00F27DC0" w:rsidP="00100EA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humaniści</w:t>
            </w:r>
          </w:p>
          <w:p w:rsidR="00AC4A27" w:rsidRPr="00D54198" w:rsidRDefault="00AC4A27" w:rsidP="00AC4A2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czym się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zajmowali humaniści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dokonania wybi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tnych przedstawicieli renesansu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cechy charakterystyczne sztuki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renesansu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AC4A27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ok. 1450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człowiek renesansu, teleskop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wymienić czynniki, które zadecydowały o narodzeniu się humanizmu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we Włoszech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dokonać charakterystyki wzorca osobowego człowieka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renesansu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stosunek humanistów do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człowieka i religii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chronologicz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ne epoki odrodzenia (renesansu)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teoria geocen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tryczna, teoria heliocentryczna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istotę odkr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ycia dokonanego przez Kopernika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różnice w sposobie widzenia człowieka i świata w epoce średniowiecznej i w renesansie</w:t>
            </w:r>
          </w:p>
          <w:p w:rsidR="00100EA1" w:rsidRPr="00D54198" w:rsidRDefault="00F27DC0" w:rsidP="00D5419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porównać średniowieczne i nowożytne poglądy na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temat budowy wszechświata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związek między rozwojem renesansu a końcem średniowieczn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ego uniwersalizmu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argumentować w dyskusji dotyczącej znaczenia zmian, jakie zaszły w Europie w XV i XVI w.</w:t>
            </w:r>
          </w:p>
          <w:p w:rsidR="00F27DC0" w:rsidRPr="00D54198" w:rsidRDefault="00F27DC0" w:rsidP="006B3DDE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3.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Reformacja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 Europie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datę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: 1517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ać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: Marcina Lutra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luteranizm (Kościół luterański), reformacja, kalwinizm (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Kościół kalwiński)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wskazać obszary, na których rozwinęły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się główne wyznania reformowane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ć: Jana Kalwina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dlaczego ruch zapoczątkowany przez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Lutra został nazwany reformacją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okreś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lić zasięg reformacji w Europie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AC4A27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1555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główne różnice między katolicyzmem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a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luteranizmem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postanowienie pokoju w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Augsburgu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ind w:left="28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pojęcie: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protestanci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przyczyny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sukcesu luteranizmu w Niemczech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AC4A27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rolę druku w rozpowszechnian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iu informacji o poglądach Lutra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AC4A27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1536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główne założenia kalwinizmu 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nepotyzm, kaznodziej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a, Rzesza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związek między założeniami kalwinizmu a syt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uacją materialną jego wyznawców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 okoliczności, w </w:t>
            </w:r>
            <w:r w:rsidR="00AC4A27" w:rsidRPr="00D54198">
              <w:rPr>
                <w:rFonts w:ascii="Cambria" w:hAnsi="Cambria" w:cs="Times New Roman"/>
                <w:sz w:val="20"/>
                <w:szCs w:val="20"/>
              </w:rPr>
              <w:t>jakich doszło do reformacji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poglądy Marcina Lutra i </w:t>
            </w:r>
            <w:r w:rsidR="00AC4A27" w:rsidRPr="00D54198">
              <w:rPr>
                <w:rFonts w:ascii="Cambria" w:hAnsi="Cambria" w:cs="Times New Roman"/>
                <w:sz w:val="20"/>
                <w:szCs w:val="20"/>
              </w:rPr>
              <w:t>Jana Kalwina</w:t>
            </w:r>
          </w:p>
          <w:p w:rsidR="00100EA1" w:rsidRPr="00D54198" w:rsidRDefault="00F27DC0" w:rsidP="00100EA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wpływ reformacji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na sytuację w Ni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emczech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sytuację panującą w Kościele kato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 xml:space="preserve">lickim na przełomie 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lastRenderedPageBreak/>
              <w:t>XV i XVI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sposób zakończeni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a wojen religijnych w Niemczech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sformułować wniosek na temat możliwych reakcji Kościoła katolickiego na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reformację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jakie ludzkie słabości sprawiły, że próba zreformowania Kościoła doprowadziła do 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wojen i przelewu krwi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4.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Reforma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Kościoła katolickiego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postanowienia soboru trydenckiego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sobór trydencki, kontrreformacja</w:t>
            </w:r>
          </w:p>
          <w:p w:rsidR="00F27DC0" w:rsidRPr="00D54198" w:rsidRDefault="00F27DC0" w:rsidP="009B4C1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Ignacego Loyoli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cele istnienia zakonu jezuitów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jezuici (Towarzystwo Jezusowe),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Indeks ksiąg zakazanych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wskazać przykłady dzieł,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które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znalazły się na 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Indeksie ksiąg zakazanych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datę: 1534, 1542, </w:t>
            </w:r>
          </w:p>
          <w:p w:rsidR="00100EA1" w:rsidRPr="00D54198" w:rsidRDefault="00F27DC0" w:rsidP="00100EA1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1545–1563, 1559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Święte Oficjum, inkwizycja, kolegia jezuickie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 czym polega dwojakość znaczenia pojęcia kontrreformacja</w:t>
            </w:r>
          </w:p>
          <w:p w:rsidR="00100EA1" w:rsidRPr="00D54198" w:rsidRDefault="00100EA1" w:rsidP="00100EA1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dlaczego niektóre dzieła znalazły się na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Indeksie ksiąg zakazanych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opisać okoliczności powstania zakonu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jezuitów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działalność jezuitów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 Giordana Bruna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przyczyny końca średniowiecznego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uniwersalizmu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humanizm i reformacja stały w sprzeczności ze średniowiecznym uniwersalizmem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działalność Świętego Oficjum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przypa</w:t>
            </w:r>
            <w:r w:rsidR="00AC4A27" w:rsidRPr="00D54198">
              <w:rPr>
                <w:rFonts w:ascii="Cambria" w:hAnsi="Cambria"/>
                <w:sz w:val="20"/>
                <w:szCs w:val="20"/>
              </w:rPr>
              <w:t>dek Giordana Bruna i Galileusza</w:t>
            </w:r>
          </w:p>
          <w:p w:rsidR="00AC4A27" w:rsidRPr="00D54198" w:rsidRDefault="00F27DC0" w:rsidP="00AC4A27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określić, w jakim stopniu sobór trydencki i inkwizycja zrealizowały cel, jakim było powstrzymanie reformacji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dokonania soboru trydenckiego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działalność inkwizycji oraz jezuitów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argumentować w dyskusji o sukcesie lub porażce działalności kontrreformacyjnej Kościoła katolickiego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>Początki epoki nowożytnej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53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5.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Czasy zygmuntowskie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1572</w:t>
            </w:r>
          </w:p>
          <w:p w:rsidR="00F27DC0" w:rsidRPr="00D54198" w:rsidRDefault="00F27DC0" w:rsidP="009B4C1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Zygmunta I Starego, Zygmunta II Augusta, Bony</w:t>
            </w:r>
          </w:p>
          <w:p w:rsidR="00F27DC0" w:rsidRPr="00D54198" w:rsidRDefault="00F27DC0" w:rsidP="009B4C1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chronologiczne czasów zygmuntowskich i złotego wieku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pojęcia: złoty wiek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czym przejawiał się złoty wiek w dziejach państwa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-litewskiego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1525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Albrechta Hohenzollerna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hołd pruski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9B4C1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jakich wygasła dynastia Jagiellonów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Barbary Radziwiłłówny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działalność królowej Bony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politykę prowadzoną przez Zygmunta I Starego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najważniejsze wydarzenia związane z polityką prowadzoną przez Zygmunta I Starego i Zygmunta II Augusta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1563–1570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hołdu pruskiego dla państwa polsko-litewskiego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 wznowienia konfliktu między Polską a zakonem krzyżackim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omówić przebieg wojny polsko-krzyżackiej</w:t>
            </w:r>
          </w:p>
          <w:p w:rsidR="00100EA1" w:rsidRPr="00D54198" w:rsidRDefault="00100EA1" w:rsidP="009B4C1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zinterpretować symbolikę obrazu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Hołd pruski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politykę prowadzoną przez Zygmunta I Starego i Zygmunta II Augusta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uzasadnić, że okres panowania dwóch ostatnich Jagiellonów jest słusznie zaliczany do złotego wieku Polski i Litwy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6.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Tolerancja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religijna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 Polsce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zdania: „Nie jestem królem waszych sumień”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co oznacza stwierdzenie: „państwo bez stosów”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główne narodowości, religie i wyznania obecne na ziemi</w:t>
            </w:r>
            <w:r w:rsidR="009B4C11" w:rsidRPr="00D54198">
              <w:rPr>
                <w:rFonts w:ascii="Cambria" w:hAnsi="Cambria"/>
                <w:sz w:val="20"/>
                <w:szCs w:val="20"/>
              </w:rPr>
              <w:t>ach Polski i Litwy w XV i XVI w.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tolerancja reli</w:t>
            </w:r>
            <w:r w:rsidR="00384FE8" w:rsidRPr="00D54198">
              <w:rPr>
                <w:rFonts w:ascii="Cambria" w:hAnsi="Cambria"/>
                <w:sz w:val="20"/>
                <w:szCs w:val="20"/>
              </w:rPr>
              <w:t>gijna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postawy polskiej szlachty i duchowieństwa wobec reformacji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</w:t>
            </w:r>
            <w:r w:rsidR="009B4C11" w:rsidRPr="00D54198">
              <w:rPr>
                <w:rFonts w:ascii="Cambria" w:hAnsi="Cambria"/>
                <w:sz w:val="20"/>
                <w:szCs w:val="20"/>
              </w:rPr>
              <w:t>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</w:t>
            </w:r>
            <w:r w:rsidR="00384FE8" w:rsidRPr="00D54198">
              <w:rPr>
                <w:rFonts w:ascii="Cambria" w:hAnsi="Cambria"/>
                <w:sz w:val="20"/>
                <w:szCs w:val="20"/>
              </w:rPr>
              <w:t xml:space="preserve"> kolegia jezuickie, arianie(bracia polscy), </w:t>
            </w:r>
            <w:r w:rsidR="009B4C11" w:rsidRPr="00D54198">
              <w:rPr>
                <w:rFonts w:ascii="Cambria" w:hAnsi="Cambria"/>
                <w:sz w:val="20"/>
                <w:szCs w:val="20"/>
              </w:rPr>
              <w:t>jidysz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przyczyny, które skłaniały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mieszkańców Polski i Litwy do zmiany wyznania na luterańskie i kalwińskie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negatywne postawy wobec protestantów i katolików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działalność zakonu jezuitów na ziemiach polskich</w:t>
            </w:r>
          </w:p>
          <w:p w:rsidR="00100EA1" w:rsidRPr="00D54198" w:rsidRDefault="00F27DC0" w:rsidP="00100EA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skutki działalności zakonu jezuitów na ziemiach polskich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1564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9B4C11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pojęcie: Sejm Czterech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Ziem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jaki wpływ na sytuację religijną Polski i Litwy miało wystąpienie Marcina Lutra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politykę wyznaniową prowadzoną przez Zygmunta Starego i Zygmunta Augusta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omówić dzieje społeczności żydowskiej na ziemiach polskich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przedstawić dzieje innych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narodowości i wyznań obecnych na ziemiach polskich w XVI w.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7.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Gospodarka dawnej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Polski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przykłady towarów importowanych do Polski i eksportowanych z kraju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import, eksport, folwark, pańszczyzna, spichlerz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Polskę nazywano spichlerzem Europy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podziały społeczne wewnątrz stanu szlacheckiego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384FE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najważniejsze różnice w rozwoju gospodarczym Europy Zachodniej i Europy Wschodniej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sposoby, za pomocą których szlachta powiększała folwarki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co spowodowało różnice w rozwoju gospodarczym między Wschodem i Zachodem Europy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motywy, którymi kierowała się szlachta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,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powiększając folwarki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 czego wynikała rola i znaczenie Gdańska w państwie polsko-</w:t>
            </w:r>
          </w:p>
          <w:p w:rsidR="00100EA1" w:rsidRPr="00D54198" w:rsidRDefault="00F27DC0" w:rsidP="00100EA1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-litewskim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dostrzec wpływ odzyskania przez Polskę Pomorza Gdańskiego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i Gdańska na rozwój gospodarczy państwa</w:t>
            </w:r>
          </w:p>
          <w:p w:rsidR="00384FE8" w:rsidRPr="00D54198" w:rsidRDefault="00F27DC0" w:rsidP="00384FE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analizować dane statystyczne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D71829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1520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384FE8" w:rsidRPr="00D54198" w:rsidRDefault="00F27DC0" w:rsidP="00384FE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pojęcia: </w:t>
            </w:r>
            <w:r w:rsidR="00384FE8" w:rsidRPr="00D54198">
              <w:rPr>
                <w:rFonts w:ascii="Cambria" w:hAnsi="Cambria"/>
                <w:sz w:val="20"/>
                <w:szCs w:val="20"/>
              </w:rPr>
              <w:t>system folwarczno-</w:t>
            </w:r>
          </w:p>
          <w:p w:rsidR="00384FE8" w:rsidRPr="00D54198" w:rsidRDefault="00384FE8" w:rsidP="00384FE8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-pańszczyźniany, 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>spław zboża, flis</w:t>
            </w:r>
            <w:r w:rsidRPr="00D54198">
              <w:rPr>
                <w:rFonts w:ascii="Cambria" w:hAnsi="Cambria"/>
                <w:sz w:val="20"/>
                <w:szCs w:val="20"/>
              </w:rPr>
              <w:t>acy</w:t>
            </w:r>
          </w:p>
          <w:p w:rsidR="00384FE8" w:rsidRPr="00D54198" w:rsidRDefault="00384FE8" w:rsidP="00384FE8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gospodarkę państwa polsko-litewskiego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jaki wpływ na działania szlachty miało zjawisko drożenia żywności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relacje między szlachtą a 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chłopami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los chłopów w XV i XVI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opisać, jak spławiano zboże do Gdańska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postępowanie szlachty wobec chłopów w XV i XVI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analizować symbolikę obrazu i wyciągać z niej wnioski na temat roli i pozycji Gdańska w państwie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-litewskim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mocne i słabe strony Gdańska jako miasta portowego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mocne i słabe strony gospodarki państwa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-litewskiego w XV i XVI w.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8.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Renesans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 Polsce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największe zabytki polskiego renesansu, w tym we własnym regionie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najważniejsze uczelnie na ziemiach polskich w epoce renesansu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Pr="00D54198">
              <w:rPr>
                <w:rFonts w:ascii="Cambria" w:hAnsi="Cambria"/>
                <w:sz w:val="20"/>
                <w:szCs w:val="20"/>
              </w:rPr>
              <w:t>włoszczyzna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D71829" w:rsidRPr="00D54198" w:rsidRDefault="00F27DC0" w:rsidP="00D71829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stosunek polskiej szlachty do warzyw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00EA1" w:rsidRPr="00D54198" w:rsidRDefault="00F27DC0" w:rsidP="00D71829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ć</w:t>
            </w:r>
            <w:r w:rsidRPr="00D54198">
              <w:rPr>
                <w:rFonts w:ascii="Cambria" w:hAnsi="Cambria"/>
                <w:sz w:val="20"/>
                <w:szCs w:val="20"/>
              </w:rPr>
              <w:t>: Stańczyka</w:t>
            </w:r>
          </w:p>
          <w:p w:rsidR="00D71829" w:rsidRPr="00D54198" w:rsidRDefault="00D71829" w:rsidP="00D71829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wygląd kaplicy Zygmuntowskiej i ratusza w Poznaniu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a</w:t>
            </w:r>
            <w:r w:rsidRPr="00D54198">
              <w:rPr>
                <w:rFonts w:ascii="Cambria" w:hAnsi="Cambria"/>
                <w:sz w:val="20"/>
                <w:szCs w:val="20"/>
              </w:rPr>
              <w:t>: Akademia Zamojska, ar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rasy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wpływ królowej Bony na rozwój renesansu na ziemiach polskich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D71829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cechy charakterystyczne architektury renesansu na przykładzie ratusza w Poznaniu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najważniejsze zmiany dokonane na Wawelu w okresie rządów Zygmunta Starego i </w:t>
            </w:r>
            <w:r w:rsidR="00D71829" w:rsidRPr="00D54198">
              <w:rPr>
                <w:rFonts w:ascii="Cambria" w:hAnsi="Cambria"/>
                <w:sz w:val="20"/>
                <w:szCs w:val="20"/>
              </w:rPr>
              <w:t>Zygmunta Augusta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system edukacji na ziemiach polskich w okresie renesansu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D71829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9.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Unia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lubelska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1569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chronologiczne istnienia pierwszej Rzeczpospolitej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Korona, Rzeczpospolita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ziemie wcielone przez Zygmunta Augusta do Polski i obszar Rzeczpospolitej po unii lubelskiej</w:t>
            </w:r>
          </w:p>
          <w:p w:rsidR="00D71829" w:rsidRPr="00D54198" w:rsidRDefault="00D71829" w:rsidP="00D71829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postanowienia unii lubelskiej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unia realna, Rzeczpospolita Obojga Narodów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dlaczego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Polacy dążyli do zawarcia ściślejszej unii z Litwą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wymienić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elementy wspólne i odrębne dla Polski i Litwy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przyczyny konfliktu między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Polakami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i Litwinami dotyczącego realizacji postanowień unii z 1386 r.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stanowisko polskiej i litewskiej szlachty oraz litewskich magnatów wobec nowej unii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wskazać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korzyści nowej unii dla Polaków i Litwinów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okoliczności zwołania polsko-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litewskiego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sejmu do Lublina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Pr="00D54198">
              <w:rPr>
                <w:rFonts w:ascii="Cambria" w:hAnsi="Cambria"/>
                <w:sz w:val="20"/>
                <w:szCs w:val="20"/>
              </w:rPr>
              <w:t>polonizacja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omówić przebieg obrad sejmu w Lublinie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funkcjonowanie nowej unii łączącej Polskę i Litwę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 czego wynikają różnice w ocenie unii lubelskiej przez Polaków i Litwinów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dokonać oceny unii lubelskiej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10.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Bezkrólewie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i wolna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elekcja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Henryka Walezego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wolna elekcja,  absolutyzm, artykuły henrykowskie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zasady, na jakich przeprowadzano wolną elekcję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główne narodowości zamieszkujące Rzeczpospolitą w XVI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postanowienia konfederacji warszawskiej 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i artykułów henrykowskich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pojęcia: konfederacja warszawska,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pacta conventa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potrafi:</w:t>
            </w:r>
          </w:p>
          <w:p w:rsidR="00100EA1" w:rsidRPr="00D54198" w:rsidRDefault="00F27DC0" w:rsidP="00100EA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różnice między artykułami henrykowskimi i 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pacta conventa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0D3ABC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1573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pojęcia: konfederacje wojewódzkie, interreks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z czego wynikała uprzywilejowana pozycja stanu szlacheckiego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organizację państwa w okresie bezkrólewia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aktu konfederacji warszawskiej</w:t>
            </w:r>
          </w:p>
          <w:p w:rsidR="00100EA1" w:rsidRPr="00D54198" w:rsidRDefault="00100EA1" w:rsidP="00100EA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Rzeczpospolitą w drugiej połowie XVI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przebieg pierwszej wolnej elekcji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18"/>
                <w:szCs w:val="20"/>
              </w:rPr>
            </w:pPr>
            <w:r w:rsidRPr="00D54198">
              <w:rPr>
                <w:rFonts w:ascii="Cambria" w:hAnsi="Cambria"/>
                <w:sz w:val="20"/>
              </w:rPr>
              <w:t>wyjaśnić, dlaczego każdy władca zobowiązywał się do przestr</w:t>
            </w:r>
            <w:r w:rsidR="000D3ABC" w:rsidRPr="00D54198">
              <w:rPr>
                <w:rFonts w:ascii="Cambria" w:hAnsi="Cambria"/>
                <w:sz w:val="20"/>
              </w:rPr>
              <w:t>zegania artykułów henrykowskich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z czego wynikały obawy szlachty przed nowo wybranym władcą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dokonać bilansu korzyści i strat wynikających z funkcjonowania wolnej elekcji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Złoty wiek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12.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Wojny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ze Szwecją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i z Moskwą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0D3ABC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Zygmunta III Wazy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lata panowania dynastii Wazów w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Polsce</w:t>
            </w:r>
          </w:p>
          <w:p w:rsidR="000D3ABC" w:rsidRPr="00D54198" w:rsidRDefault="000D3ABC" w:rsidP="000D3ABC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elekcja z 1587 r. zakończyła się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wojną domową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0D3ABC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1587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Jana Karola Chodkie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wicza, Stanisława Żółkiewskiego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rozejmu kończącego wojnę z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Moskwą</w:t>
            </w:r>
          </w:p>
          <w:p w:rsidR="000D3ABC" w:rsidRPr="00D54198" w:rsidRDefault="000D3ABC" w:rsidP="000D3ABC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pojęcie: 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hetman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motywy, które kierowały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polską szlachtą i polskim wł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adcą podczas konfliktu z Moskwą</w:t>
            </w:r>
          </w:p>
          <w:p w:rsidR="000D3ABC" w:rsidRPr="00D54198" w:rsidRDefault="000D3ABC" w:rsidP="000D3AB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najważniejsze wydarzenia konfliktu polsko-szwedzkiego i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polsko-moskiewskiego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zlokalizować na mapie wydarzenia i miejsca związane z wojną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-szwedzką i polsko-</w:t>
            </w:r>
          </w:p>
          <w:p w:rsidR="00EF6A9E" w:rsidRPr="00D54198" w:rsidRDefault="00F27DC0" w:rsidP="006A4AD3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-moskiewską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daty: 1600–1611, 1605, 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1609, 1610, 1618</w:t>
            </w:r>
          </w:p>
          <w:p w:rsidR="000D3ABC" w:rsidRPr="00D54198" w:rsidRDefault="000D3ABC" w:rsidP="000D3ABC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opowiedzieć o przebiegu elekcji 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po śmierci Stefana Batorego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przyczyny wybuchu wojny Rzeczpospolitej ze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Szwecją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co zadecydowało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o polskim zwycięstwie pod </w:t>
            </w:r>
            <w:r w:rsidR="000D3ABC" w:rsidRPr="00D54198">
              <w:rPr>
                <w:rFonts w:ascii="Cambria" w:hAnsi="Cambria"/>
                <w:sz w:val="20"/>
                <w:szCs w:val="20"/>
              </w:rPr>
              <w:t>Kircholmem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Dymitra Samozwańca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wielka smuta, dymitriada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yzować politykę władców Szwecji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dostrzec wpływ konfliktu Rzeczpospolitej z Moskwą na relacje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 xml:space="preserve"> między mieszkańcami obu państw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scharakteryzować sytuację w państwie moskiewskim po śmierci Iwana IV 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Groźnego</w:t>
            </w:r>
          </w:p>
          <w:p w:rsidR="00F27DC0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postępowanie Polaków n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a terenie państwa moskiewskiego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13.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Konflikty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z Turcją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i ze Szwecją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kim byli Kozacy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przesłanki, które wskazywały, że zakończył się złoty 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wiek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Zaporoże, srebrny wiek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zlokalizować na mapie wydarzenia i miejsca związane z wojną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-turecką oraz z konfliktem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-szwedzkim 1626–1629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1620, 1621, 1626, 1629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pokoju kończącego wojnę z Turcją i rozejmu ze Szwecją zawartego w 1629 r.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relacje między Rzeczpospolitą i Turcją w XVI w.</w:t>
            </w:r>
          </w:p>
          <w:p w:rsidR="006A4AD3" w:rsidRPr="00D54198" w:rsidRDefault="00F27DC0" w:rsidP="006A4AD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co oznaczały dla Rzeczpospolitej warunki rozejmu podpisanego w 1629 r.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czynniki, które zadecydowały o sukcesach Szwedów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których d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oszło do wybuchu wojny z Turcją</w:t>
            </w:r>
          </w:p>
          <w:p w:rsidR="00EF6A9E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określić, jaki wpływ na sytuację Rzeczpospolitej miały konflikty, w których uczestniczyła w pierwszej połowie XVII w.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postać i dokonania Zygmunta III Wazy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14.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Powstanie Chmielnickiego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eastAsia="Calibri" w:hAnsi="Cambria"/>
                <w:sz w:val="20"/>
                <w:szCs w:val="20"/>
              </w:rPr>
              <w:t xml:space="preserve">datę: </w:t>
            </w:r>
            <w:r w:rsidRPr="00D54198">
              <w:rPr>
                <w:rFonts w:ascii="Cambria" w:hAnsi="Cambria"/>
                <w:sz w:val="20"/>
                <w:szCs w:val="20"/>
              </w:rPr>
              <w:t>1648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Bohdana Chmielnickiego, Władysława IV Wazy, Jana II Kazimierza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przyczyny niechęci mieszkańców Ukrainy do Polaków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bezpośrednią przyczynę wybuchu powstania na Ukrainie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plan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 xml:space="preserve">y 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lastRenderedPageBreak/>
              <w:t>polityczne Władysława IV Wazy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przyczyny klęski Polaków w pierwszej fazie powstania na Ukrainie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1635, 1649, 1651, 1654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Jeremiego Wiśniowieckiego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rozejmu ze Szwecją z 1635 r.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główne żądania szlachty ukraińskiej w okresie rządów Władysława IV Wazy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skutki przyłączenia Ukrainy do Polski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przyczyny niezadowolenia Kozaków nierejestrowych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EF6A9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ugody z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>borowskiej i postanowienia ugody w Perejasławiu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pojęcie: rejestr Kozaków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związek między przebiegiem powstania a żądaniami Chmielnickiego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do konfliktu między Polakami a Kozakami wmieszała się Moskwa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najważniejsze wydarzenia powstania na Ukrainie</w:t>
            </w:r>
          </w:p>
          <w:p w:rsidR="00EF6A9E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zlokalizować na mapie wydarzenia i miejsca związane z powstaniem na Ukrainie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dlaczego ugoda zborowska nie zakończyła konfliktu polsko-ukraińskiego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 znaczenie ugody w Perejasławiu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dla polskiej polityki na Ukrainie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dlaczego Polacy i Kozacy doprowadzili do wybuchu powstania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15.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Potop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1655–1660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</w:t>
            </w:r>
            <w:r w:rsidR="006A4AD3" w:rsidRPr="00D54198">
              <w:rPr>
                <w:rFonts w:ascii="Cambria" w:hAnsi="Cambria"/>
                <w:sz w:val="20"/>
                <w:szCs w:val="20"/>
              </w:rPr>
              <w:t>ć</w:t>
            </w:r>
            <w:r w:rsidRPr="00D54198">
              <w:rPr>
                <w:rFonts w:ascii="Cambria" w:hAnsi="Cambria"/>
                <w:sz w:val="20"/>
                <w:szCs w:val="20"/>
              </w:rPr>
              <w:t>: Stefana Czarnieckiego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6A4AD3" w:rsidP="006A4AD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</w:t>
            </w:r>
            <w:r w:rsidR="00F27DC0"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>potop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uczestników i przyczyny konfliktu o panowanie nad Morzem Bałtyckim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jakich doszło do szwedzkiego ataku na Rzeczpospolitą w 1655 r.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zlokalizować na mapie wydarzenia i miejsca związane z wojną polsko-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-szwedzką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pokoju w Oliwie, ugody hadziackiej i rozejmu w Andruszowie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EF6A9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 śluby lwowskie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przyczyny, które skłoniły polską szlachtę do popierania króla szwedzkiego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EF6A9E" w:rsidRPr="00D54198" w:rsidRDefault="00F27DC0" w:rsidP="006A4AD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postawy polskiej szlachty w pierwszym etapie wojny ze Szwecją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1654–1667, 1656, 1657, 1658, 1660, 1667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Karola X Gustawa, Janusza Radziwiłła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związek między zawarciem ugody w Perejasławiu a wybuchem wojny Rzeczpospolitej z Moskwą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EF6A9E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przedstawić okoliczności, w jakich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doszło do wznowienia wojny z Moskwą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ugoda hadziacka nie mogła spełnić pokładanych w niej nadziei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decyzji podjętej przez Jana Kazimierza wobec elektora brandenburskiego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ocenić wpływ wojen prowadzonych ze Szwecją i </w:t>
            </w:r>
            <w:r w:rsidR="006A4AD3" w:rsidRPr="00D54198">
              <w:rPr>
                <w:rFonts w:ascii="Cambria" w:hAnsi="Cambria"/>
                <w:sz w:val="20"/>
                <w:szCs w:val="20"/>
              </w:rPr>
              <w:t xml:space="preserve">z </w:t>
            </w:r>
            <w:r w:rsidRPr="00D54198">
              <w:rPr>
                <w:rFonts w:ascii="Cambria" w:hAnsi="Cambria"/>
                <w:sz w:val="20"/>
                <w:szCs w:val="20"/>
              </w:rPr>
              <w:t>Moskwą na dalsze losy Rzeczpospolitej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16.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Kryzys Rzeczpospolitej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pojęcia: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magnateria,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liberum veto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główne przyczyny słabości Rzeczpospolitej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EF6A9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>datę: 1668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Pr="00D54198">
              <w:rPr>
                <w:rFonts w:ascii="Cambria" w:hAnsi="Cambria"/>
                <w:sz w:val="20"/>
                <w:szCs w:val="20"/>
              </w:rPr>
              <w:t>„złota wolność”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przedstawić wpływ, jaki miało na państwo nadużywanie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liberum veto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komu służyło zrywanie sejmów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okoliczności, w jakich po raz pierwszy </w:t>
            </w:r>
            <w:r w:rsidR="006B3DDE" w:rsidRPr="00D54198">
              <w:rPr>
                <w:rFonts w:ascii="Cambria" w:hAnsi="Cambria"/>
                <w:sz w:val="20"/>
                <w:szCs w:val="20"/>
              </w:rPr>
              <w:t>została zastosowana zasada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liberum veto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dewaluacja, zasada jednomyślności (jednozgodności)</w:t>
            </w:r>
            <w:r w:rsidR="006B3DDE" w:rsidRPr="00D54198">
              <w:rPr>
                <w:rFonts w:ascii="Cambria" w:hAnsi="Cambria"/>
                <w:sz w:val="20"/>
                <w:szCs w:val="20"/>
              </w:rPr>
              <w:t>, zasada jedności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jakie czynniki doprowadziły do wzrostu znaczenia magnaterii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wpływ wojen w XVII w. na odejście szlachty od przestrzegania zasad tolerancji religijnej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polską magnaterię w XVII w.</w:t>
            </w:r>
          </w:p>
          <w:p w:rsidR="00EF6A9E" w:rsidRPr="00D54198" w:rsidRDefault="00F27DC0" w:rsidP="00EF6A9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z czego wynikała zasada jednomyślności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daty: 1652, 1658, 1666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najważniejsze skutki wojen prowadzonych przez Rzeczpospolitą w latach 1648–1667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wyjaśnić, z czego wynikały różne postawy magnaterii w XVII w.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dostrzec związek między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wzrostem znaczenia magnaterii a paraliżem pracy sejmu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6B3DD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dokonać </w:t>
            </w:r>
            <w:r w:rsidR="00F27DC0" w:rsidRPr="00D54198">
              <w:rPr>
                <w:rFonts w:ascii="Cambria" w:hAnsi="Cambria" w:cs="Times New Roman"/>
                <w:sz w:val="20"/>
                <w:szCs w:val="20"/>
              </w:rPr>
              <w:t>oc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eny sytuacji</w:t>
            </w:r>
            <w:r w:rsidR="00F27DC0" w:rsidRPr="00D54198">
              <w:rPr>
                <w:rFonts w:ascii="Cambria" w:hAnsi="Cambria" w:cs="Times New Roman"/>
                <w:sz w:val="20"/>
                <w:szCs w:val="20"/>
              </w:rPr>
              <w:t xml:space="preserve"> Rzeczpospolitej w drugiej połowie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 xml:space="preserve"> XVII w.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17.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Wojny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 Turcją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eastAsia="Calibri" w:hAnsi="Cambria"/>
                <w:sz w:val="20"/>
                <w:szCs w:val="20"/>
              </w:rPr>
              <w:t>daty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: 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1674, 1683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Jana III Sobieskiego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 xml:space="preserve"> odsiecz Wiednia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dostrzec wpływ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liberum veto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na sytuację Rzeczpospolitej w czasie konfliktu z Turcją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1672, 1673, 1699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warunki pokoju w Karłowicach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EF6A9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 jasyr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 dosz</w:t>
            </w:r>
            <w:r w:rsidR="00EF6A9E" w:rsidRPr="00D54198">
              <w:rPr>
                <w:rFonts w:ascii="Cambria" w:hAnsi="Cambria"/>
                <w:sz w:val="20"/>
                <w:szCs w:val="20"/>
              </w:rPr>
              <w:t>ło do wznowienia wojny z Turcją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EF6A9E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przedstawić okoliczności, w jakich doszło do wybuchu wojny z Turcją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Kara Mustafy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wielki wezyr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sytuację wewnętrzną Rzeczpospolitej w okresie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rządów Jana III Sobieskiego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dostrzec znaczenie </w:t>
            </w:r>
            <w:r w:rsidR="006B3DDE" w:rsidRPr="00D54198">
              <w:rPr>
                <w:rFonts w:ascii="Cambria" w:hAnsi="Cambria" w:cs="Times New Roman"/>
                <w:sz w:val="20"/>
                <w:szCs w:val="20"/>
              </w:rPr>
              <w:t>odsieczy wiedeńskiej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 dla dalszego przebiegu konfliktu z Turcją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ocenić postać i dokonania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Jana III Sobieskiego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18.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Barok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i sarmatyzm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główne przyczyny słabości Rzeczpospolitej w XVII w.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sarmatyzm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główne cechy ideologii sarmackiej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Pr="00D54198">
              <w:rPr>
                <w:rFonts w:ascii="Cambria" w:hAnsi="Cambria"/>
                <w:sz w:val="20"/>
                <w:szCs w:val="20"/>
              </w:rPr>
              <w:t>barok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podać przykłady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budowli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barokowych na ziemiach polskich, w tym we własnym regionie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EF6A9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Cs/>
                <w:sz w:val="20"/>
                <w:szCs w:val="20"/>
              </w:rPr>
              <w:t>datę: 1568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ramy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chronologiczne epoki baroku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lęk przed pustką, 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światłocień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</w:t>
            </w:r>
            <w:r w:rsidR="004B54E2" w:rsidRPr="00D54198">
              <w:rPr>
                <w:rFonts w:ascii="Cambria" w:hAnsi="Cambria" w:cs="Times New Roman"/>
                <w:sz w:val="20"/>
                <w:szCs w:val="20"/>
              </w:rPr>
              <w:t>eryzować architekturę i rzeźbę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 baroku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polskie malarstwo barokowe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dostrzec wpływ sarmatyzmu na postawę polskiej szlachty wobec sytuacji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wewnętrznej Rzeczpospolitej w XVII w.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4B54E2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>: Rembrandta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związek między wzrostem religijności Europejczyków a pojawieniem się baroku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sytuację w Europie w XVII w.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okoliczności, w jakich doszło do narodzin baroku</w:t>
            </w:r>
          </w:p>
          <w:p w:rsidR="00EF6A9E" w:rsidRPr="00D54198" w:rsidRDefault="00EF6A9E" w:rsidP="00EF6A9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dlaczego na przełomie XVI i XVII w. zakończył się renesans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Rzeczpospolita w XVII wieku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  <w:p w:rsidR="00D54198" w:rsidRPr="00D54198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D54198" w:rsidRPr="00D54198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19.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Absolutyzm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we Francji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155D07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Ludwika XIV</w:t>
            </w: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 xml:space="preserve"> absolutyzm</w:t>
            </w: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>wyjaśnić</w:t>
            </w:r>
            <w:r w:rsidRPr="00D54198">
              <w:rPr>
                <w:rFonts w:ascii="Cambria" w:hAnsi="Cambria"/>
                <w:sz w:val="20"/>
                <w:szCs w:val="20"/>
              </w:rPr>
              <w:t>, jaką rolę w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 absolutyzmie odgrywał monarcha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155D07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</w:t>
            </w:r>
            <w:r w:rsidR="00F27DC0"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monarchia absolutna</w:t>
            </w: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wymienić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najważni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 xml:space="preserve">ejsze skutki rządów 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lastRenderedPageBreak/>
              <w:t>Ludwika XIV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posta</w:t>
            </w:r>
            <w:r w:rsidR="00155D07" w:rsidRPr="00D54198">
              <w:rPr>
                <w:rFonts w:ascii="Cambria" w:hAnsi="Cambria" w:cs="Times New Roman"/>
                <w:sz w:val="20"/>
                <w:szCs w:val="20"/>
              </w:rPr>
              <w:t>ć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155D07" w:rsidRPr="00D54198">
              <w:rPr>
                <w:rFonts w:ascii="Cambria" w:hAnsi="Cambria" w:cs="Times New Roman"/>
                <w:sz w:val="20"/>
                <w:szCs w:val="20"/>
              </w:rPr>
              <w:t>Henryka IV</w:t>
            </w: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55D07" w:rsidRPr="00D54198" w:rsidRDefault="00155D07" w:rsidP="00155D07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czym charakteryzowała się polityka gospodarcza Francji w okresie rządów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Ludwika XIV</w:t>
            </w:r>
          </w:p>
          <w:p w:rsidR="00F27DC0" w:rsidRPr="00D54198" w:rsidRDefault="00F27DC0" w:rsidP="00155D0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daty: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1661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, 1685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Jea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na Baptiste’a Colberta, Moliera</w:t>
            </w:r>
          </w:p>
          <w:p w:rsidR="00155D07" w:rsidRPr="00D54198" w:rsidRDefault="00155D07" w:rsidP="00155D0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scharakt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eryzować absolutyzm Ludwika XIV</w:t>
            </w:r>
          </w:p>
          <w:p w:rsidR="00155D07" w:rsidRPr="00D54198" w:rsidRDefault="00F27DC0" w:rsidP="00155D07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dokonania kultur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y francuskiej epoki Ludwika XIV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dokonania Francji Ludwika XIV w dziedzinie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 xml:space="preserve"> wojskowości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dok</w:t>
            </w:r>
            <w:r w:rsidR="00155D07" w:rsidRPr="00D54198">
              <w:rPr>
                <w:rFonts w:ascii="Cambria" w:hAnsi="Cambria"/>
                <w:sz w:val="20"/>
                <w:szCs w:val="20"/>
              </w:rPr>
              <w:t>onać bilansu rządów Ludwika XIV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20.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Monarchia parlamentarna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 w Anglii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monarchia parlamentarna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czym charakteryzowała się an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gielska monarchia parlamentarna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orga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nizację parlamentu angielskiego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Izba Lordów, Izba Gmin</w:t>
            </w:r>
          </w:p>
          <w:p w:rsidR="00F27DC0" w:rsidRPr="00D54198" w:rsidRDefault="00F27DC0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F4B28" w:rsidP="00FF4B2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przyczyny konfliktu między królem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br/>
              <w:t>i parlamentem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ę</w:t>
            </w:r>
            <w:r w:rsidRPr="00D54198">
              <w:rPr>
                <w:rFonts w:ascii="Cambria" w:hAnsi="Cambria"/>
                <w:sz w:val="20"/>
                <w:szCs w:val="20"/>
              </w:rPr>
              <w:t>: 1689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ć</w:t>
            </w:r>
            <w:r w:rsidRPr="00D54198">
              <w:rPr>
                <w:rFonts w:ascii="Cambria" w:hAnsi="Cambria"/>
                <w:sz w:val="20"/>
                <w:szCs w:val="20"/>
              </w:rPr>
              <w:t>: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Wilhelma III Orańskiego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najważniejsze postanow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ienia zawarte w Deklaracji praw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957E93" w:rsidRPr="00D54198" w:rsidRDefault="00F27DC0" w:rsidP="00957E9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e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Deklaracja praw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porównać i ocenić absolutyzm oraz monarchię parlamentarną na przykładzie Francji Ludwika XIV i Anglii po 1689 r. 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21.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Oświecenie w Europie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Jeana-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-J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acques’a Rousseau, Monteskiusza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najważniejsze odkrycia i wynalazki XVIII w.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oświecenie, umow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 społeczna, trójpodział władzy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na czym polegała idea umowy s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połecznej i trójpodziału władzy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elementy starego ładu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stary ład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wyjaśnić, które grupy społeczne mogły</w:t>
            </w:r>
            <w:r w:rsidR="00FF4B28" w:rsidRPr="00D54198">
              <w:rPr>
                <w:rFonts w:ascii="Cambria" w:hAnsi="Cambria" w:cs="Times New Roman"/>
                <w:sz w:val="20"/>
                <w:szCs w:val="20"/>
              </w:rPr>
              <w:t xml:space="preserve"> się sprzeciwiać staremu ładowi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wyjaśnić, na czym opierała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się nowożytna nauka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postacie: Beniamina Franklina, braci Montgolfier, Denisa Diderota, Woltera,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ramy chronologiczne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epoki oświecenia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pojęcia: filozofowie</w:t>
            </w:r>
            <w:r w:rsidRPr="00D54198">
              <w:rPr>
                <w:rFonts w:ascii="Cambria" w:hAnsi="Cambria"/>
                <w:sz w:val="20"/>
                <w:szCs w:val="20"/>
              </w:rPr>
              <w:t>, deizm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scharakteryzować sytuację polityczną </w:t>
            </w:r>
            <w:r w:rsidR="00FF4B28" w:rsidRPr="00D54198">
              <w:rPr>
                <w:rFonts w:ascii="Cambria" w:hAnsi="Cambria" w:cs="Times New Roman"/>
                <w:sz w:val="20"/>
                <w:szCs w:val="20"/>
              </w:rPr>
              <w:t>i społeczną Europy starego ładu</w:t>
            </w:r>
          </w:p>
          <w:p w:rsidR="00FF4B28" w:rsidRPr="00D54198" w:rsidRDefault="00F27DC0" w:rsidP="00FF4B2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najważniejsze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poglądy filozofów oświecenia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 w:cs="Times New Roman"/>
                <w:i/>
                <w:sz w:val="20"/>
                <w:szCs w:val="20"/>
              </w:rPr>
              <w:t>Wielka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 xml:space="preserve"> encyklopedia francuska</w:t>
            </w:r>
            <w:r w:rsidRPr="00D54198">
              <w:rPr>
                <w:rFonts w:ascii="Cambria" w:hAnsi="Cambria"/>
                <w:sz w:val="20"/>
                <w:szCs w:val="20"/>
              </w:rPr>
              <w:t>, po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wiastki filozoficzne, klasycyzm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w jakim celu powstała </w:t>
            </w:r>
            <w:r w:rsidR="00FF4B28" w:rsidRPr="00D54198">
              <w:rPr>
                <w:rFonts w:ascii="Cambria" w:hAnsi="Cambria"/>
                <w:i/>
                <w:sz w:val="20"/>
                <w:szCs w:val="20"/>
              </w:rPr>
              <w:t>Wielka encyklopedia francuska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najważniejsze osiągnięcia epoki oświecenia w lite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raturze, architekturze i sztuce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wpływ nauki na życie i sposób myślenia ludzi żyjących w XVIII w.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22.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Nowe potęgi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w Europie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absolutyzm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lastRenderedPageBreak/>
              <w:t>oświecony</w:t>
            </w:r>
          </w:p>
          <w:p w:rsidR="00F27DC0" w:rsidRPr="00D54198" w:rsidRDefault="00F27DC0" w:rsidP="00957E9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957E9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wskazać na mapie Prusy 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oraz obszary, o które to państwo </w:t>
            </w:r>
            <w:r w:rsidRPr="00D54198">
              <w:rPr>
                <w:rFonts w:ascii="Cambria" w:hAnsi="Cambria"/>
                <w:sz w:val="20"/>
                <w:szCs w:val="20"/>
              </w:rPr>
              <w:t>powiększył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o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się w ciągu XVIII w.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F4B28" w:rsidRPr="00D54198" w:rsidRDefault="00F27DC0" w:rsidP="00FF4B2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e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Królestwo Prus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 doszło do uniezależnienia się Prus Książęcych od Polsk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i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ę</w:t>
            </w:r>
            <w:r w:rsidRPr="00D54198">
              <w:rPr>
                <w:rFonts w:ascii="Cambria" w:hAnsi="Cambria"/>
                <w:sz w:val="20"/>
                <w:szCs w:val="20"/>
              </w:rPr>
              <w:t>: 1701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posta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ć</w:t>
            </w:r>
            <w:r w:rsidRPr="00D54198">
              <w:rPr>
                <w:rFonts w:ascii="Cambria" w:hAnsi="Cambria"/>
                <w:sz w:val="20"/>
                <w:szCs w:val="20"/>
              </w:rPr>
              <w:t>: Fryderyka II Wie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lkiego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militaryzm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zagrożenia dla Rzeczpospolitej związane z reformami państw sąsiednich prowadzonych w duchu oświeconego absolu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tyzmu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F4B28" w:rsidRPr="00D54198" w:rsidRDefault="00F27DC0" w:rsidP="00957E9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główne reformy Fryderyka II Wiel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kiego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ocenić, w czyim interesie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władcy Rosji, Prus i Austrii prowadzili reformy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w duchu oświeconego absolutyzmu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>23.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Powstanie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Stanów Zjednoczonych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Tadeusza Ko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ściuszki, Kazimierza Pułaskiego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Indi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anie, Deklaracja niepodległości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idee oświecenia, na które powołali się autorzy Deklaracji niepodległości i Konstytucji Stanów Zjednoc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zonych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4 lipca 1776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Jerzego Waszyngtona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polski wkład w walkę o nie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podległość Stanów Zjednoczonych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y</w:t>
            </w:r>
            <w:r w:rsidRPr="00D54198">
              <w:rPr>
                <w:rFonts w:ascii="Cambria" w:hAnsi="Cambria"/>
                <w:sz w:val="20"/>
                <w:szCs w:val="20"/>
              </w:rPr>
              <w:t>: 1783, 1787,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1791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główne zasady polityki prowadzonej przez rząd brytyjski wobec kolon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ii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chronologiczne amer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ykańskiej wojny o niepodległość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Korona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Brytyjska, </w:t>
            </w:r>
            <w:r w:rsidR="00957E93" w:rsidRPr="00D54198">
              <w:rPr>
                <w:rFonts w:ascii="Cambria" w:hAnsi="Cambria"/>
                <w:sz w:val="20"/>
                <w:szCs w:val="20"/>
              </w:rPr>
              <w:t>„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bostońska herbatka”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jakich doszło do wybuchu amer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ykańskiej wojny o niepodległość</w:t>
            </w:r>
          </w:p>
          <w:p w:rsidR="00FF4B28" w:rsidRPr="00D54198" w:rsidRDefault="00F27DC0" w:rsidP="00D5419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czynniki, które umożliwiły Am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erykanom odniesienie zwycięstwa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eastAsia="Calibri" w:hAnsi="Cambria"/>
                <w:sz w:val="20"/>
                <w:szCs w:val="20"/>
              </w:rPr>
              <w:t>daty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: 1773, 1781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przykładowe prawa zapisane w Karcie praw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957E93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="00F27DC0"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Karta praw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wyjaśnić, jak doszło do powstania kolonii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angielskich w Ameryce Północnej</w:t>
            </w:r>
          </w:p>
          <w:p w:rsidR="00F27DC0" w:rsidRPr="00D54198" w:rsidRDefault="00F27DC0" w:rsidP="00957E93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wymienić najważniejsze etapy konfliktu między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rządem brytyjskim a kolonistami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znac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zenie Deklaracji niepodległości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wać ustrój Stanów Zjednoczonych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wpływ idei oświecenia na powstanie państwa amerykańskiego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oraz na jego ustrój polityczny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24.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Początek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rewolucji francuskiej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14 lipca 1789</w:t>
            </w:r>
          </w:p>
          <w:p w:rsidR="00F27DC0" w:rsidRPr="00D54198" w:rsidRDefault="00FF4B2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Ludwika XVI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prawa zagwarantowane w Deklar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acji praw człowieka i obywatela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rewolucja francuska, </w:t>
            </w:r>
            <w:r w:rsidRPr="00D54198">
              <w:rPr>
                <w:rFonts w:ascii="Cambria" w:hAnsi="Cambria"/>
                <w:sz w:val="20"/>
                <w:szCs w:val="20"/>
              </w:rPr>
              <w:t>Deklaracja praw człowie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ka i obywatela, prawa człowieka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F4B28" w:rsidRPr="00D54198" w:rsidRDefault="00F27DC0" w:rsidP="00FF4B2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wpływ idei oświeceniowych na Deklar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ację praw człowieka i obywatela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ologiczne rewolucji francuskiej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burżuazja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przyczyny niezad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owolenia społecznego we Francji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Stany Generalne,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Zgromadzenie Narodowe, Bastylia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dlaczego stan trzeci ogło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sił się Zgromadzeniem Narodowym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okoliczności, w jaki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ch doszło do zburzenia Bastylii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struktu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rę społeczną Francji w XVIII w.</w:t>
            </w:r>
          </w:p>
          <w:p w:rsidR="00F27DC0" w:rsidRPr="00D54198" w:rsidRDefault="00F27DC0" w:rsidP="00C33E5A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sytuację panującą we F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rancji przed wybuchem rewolucji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znaczenie Deklar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acji praw człowieka i obywatela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25.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Od monarchii konstytucyjnej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 republiki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tać: Maksymiliana Robespierre’a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: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jakobini, wielki terror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 funkcjonowała Fran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cja w okresie wielkiego terroru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przesłanie hasła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„wolność, równość, braterstwo”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jakich okoliczności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ach Francja stała się republiką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y: 1790, 1791, 1792, 1793, 1794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pojęcia: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prawica, lewica, centrum, Komitet Ocalenia Publicznego, trybunał rewolucyjny,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monarchia konstytucyjna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na czym polegał podział w pa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rlamencie francuskim po 1791 r.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ić skutki egzekucji Ludwika XVI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rzyczyny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lastRenderedPageBreak/>
              <w:t>popularności jakobinów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najważniejsze zasady za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warte w konstytucji francuskiej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</w:t>
            </w:r>
            <w:r w:rsidR="002D5EF8" w:rsidRPr="00D54198"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>powstanie w Wandei</w:t>
            </w:r>
          </w:p>
          <w:p w:rsidR="00FF4B28" w:rsidRPr="00D54198" w:rsidRDefault="00FF4B28" w:rsidP="00FF4B2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przedstawić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organizację państwa francus</w:t>
            </w:r>
            <w:r w:rsidR="00FF4B28" w:rsidRPr="00D54198">
              <w:rPr>
                <w:rFonts w:ascii="Cambria" w:hAnsi="Cambria" w:cs="Times New Roman"/>
                <w:sz w:val="20"/>
                <w:szCs w:val="20"/>
              </w:rPr>
              <w:t>kiego po uchwaleniu konstytucji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omówić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 okoliczności wybuchu wojny mię</w:t>
            </w:r>
            <w:r w:rsidR="00FF4B28" w:rsidRPr="00D54198">
              <w:rPr>
                <w:rFonts w:ascii="Cambria" w:hAnsi="Cambria" w:cs="Times New Roman"/>
                <w:sz w:val="20"/>
                <w:szCs w:val="20"/>
              </w:rPr>
              <w:t>dzy Francją a Prusami i Austrią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>przedstawić sytuację polityczną i militarną Francji w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okresie istnienia republiki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ewolucję stosunku rewolucjonistów do Kościoła katolickiego</w:t>
            </w:r>
          </w:p>
          <w:p w:rsidR="00F27DC0" w:rsidRPr="00D54198" w:rsidRDefault="00F27DC0" w:rsidP="002D5EF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ocenić dokonania rewolucji</w:t>
            </w:r>
            <w:r w:rsidR="00FF4B28" w:rsidRPr="00D54198">
              <w:rPr>
                <w:rFonts w:ascii="Cambria" w:hAnsi="Cambria"/>
                <w:sz w:val="20"/>
                <w:szCs w:val="20"/>
              </w:rPr>
              <w:t xml:space="preserve"> francuskiej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AF386E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Europa i Ameryka w XVII i XVIII wieku </w:t>
            </w:r>
            <w:r w:rsidR="00FF4B28"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  <w:p w:rsidR="00D54198" w:rsidRPr="00D54198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26.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Czasy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saskie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AF386E" w:rsidRPr="00D54198" w:rsidRDefault="00AF386E" w:rsidP="00AF386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1697, 1733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Augusta II Sasa, Stanisława Leszcz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yńskiego, Augusta III Sasa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y chronologiczne czasów saskich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czasy saskie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AF386E" w:rsidRPr="00D54198" w:rsidRDefault="00AF386E" w:rsidP="00AF386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Stanisława Konarskiego</w:t>
            </w:r>
          </w:p>
          <w:p w:rsidR="005A4D61" w:rsidRPr="00D54198" w:rsidRDefault="005A4D61" w:rsidP="005A4D61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plany polityczne władcy Saksonii po e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lekcji na króla Rzeczpospolitej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przyczyny konfliktu międz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y szlachtą a królem Augustem II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1717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postanowienia sejmu niemego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sejm niemy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5A4D6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na czym polegała szkodliwość działań podejmowanych w czasie trzeciej wojny północnej przez Augusta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 xml:space="preserve"> II i Stanisława Leszczyńskiego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1700, 1709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Karola XII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pojęcie: Collegium Nobilium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 jaki sposób Rzeczpospolita stała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 xml:space="preserve"> się państwem zależnym od Rosji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jakim c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elu powstało Collegium Nobilium</w:t>
            </w:r>
          </w:p>
          <w:p w:rsidR="00F27DC0" w:rsidRPr="00D54198" w:rsidRDefault="00F27DC0" w:rsidP="006B3DDE">
            <w:pPr>
              <w:spacing w:after="0" w:line="240" w:lineRule="auto"/>
              <w:ind w:left="170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pijarzy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 okoliczności wybuchu trzeciej wojny północnej i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 xml:space="preserve"> przedstawić przebieg konfliktu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skutki trzeciej wojn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y północnej dla Rzeczpospolitej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sytuację polityczną, gospodarczą, społeczną i kulturalną Rzeczp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ospolitej w czasach Augusta III</w:t>
            </w:r>
          </w:p>
          <w:p w:rsidR="005A4D61" w:rsidRPr="00D54198" w:rsidRDefault="00AF386E" w:rsidP="005A4D6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czasy saskie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27.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Ostatni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król Polski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AF386E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1772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St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anisława Augusta Poniatowskiego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państwa uczestniczące w I rozbiorz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e Polski</w:t>
            </w:r>
          </w:p>
          <w:p w:rsidR="00AF386E" w:rsidRPr="00D54198" w:rsidRDefault="00AF386E" w:rsidP="00AF386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tereny odebrane Rzecz</w:t>
            </w:r>
            <w:r w:rsidR="00AF386E" w:rsidRPr="00D54198">
              <w:rPr>
                <w:rFonts w:ascii="Cambria" w:hAnsi="Cambria"/>
                <w:sz w:val="20"/>
                <w:szCs w:val="20"/>
              </w:rPr>
              <w:t>pospolitej w trakcie I rozbioru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5A4D61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1764, 1768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1625BA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przyczyny I rozbioru Polski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5A4D6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wymienić główne reformy dokonane przez kr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óla krótko po elekcji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1625BA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1765, 1767</w:t>
            </w:r>
          </w:p>
          <w:p w:rsidR="00F27DC0" w:rsidRPr="00D54198" w:rsidRDefault="001625BA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uchwały sejmu podjęte w 1768 r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.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Familia (Czartoryscy), prawa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kardynalne,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 xml:space="preserve"> Szkoła Rycerska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do czego dążyła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 xml:space="preserve"> rodzina Czartoryskich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jakim celu z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ostała założona Szkoła Rycerska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stawić przebieg sejmu w 1767 r.</w:t>
            </w:r>
          </w:p>
          <w:p w:rsidR="001625BA" w:rsidRPr="00D54198" w:rsidRDefault="00F27DC0" w:rsidP="001625BA">
            <w:pPr>
              <w:numPr>
                <w:ilvl w:val="0"/>
                <w:numId w:val="1"/>
              </w:numPr>
              <w:spacing w:after="0" w:line="240" w:lineRule="auto"/>
              <w:ind w:left="235" w:hanging="235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jaki sposób zabor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cy uzasadniali I rozbiór Polski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 czego dążyła Katarzyna II, doprowadzając do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 utworzenia trzech konfederacji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wskazać różnice w dąże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niach Familii i władczyni Rosji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obszary odebrane Rzec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zpospolitej w wyniku I rozbioru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zanalizować symboliczną wymowę ryciny ukazującej Rzecz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pospolitą jako kołacz królewski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28.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Czasy stanisławowskie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chronol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ogiczne czasów stanisławowskich</w:t>
            </w:r>
          </w:p>
          <w:p w:rsidR="00F27DC0" w:rsidRPr="00D54198" w:rsidRDefault="001625BA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cele istnienia 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Komisji Edukacji Narodowej (</w:t>
            </w:r>
            <w:r w:rsidRPr="00D54198">
              <w:rPr>
                <w:rFonts w:ascii="Cambria" w:hAnsi="Cambria"/>
                <w:sz w:val="20"/>
                <w:szCs w:val="20"/>
              </w:rPr>
              <w:t>KEN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)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e: </w:t>
            </w:r>
            <w:r w:rsidRPr="00D54198">
              <w:rPr>
                <w:rFonts w:ascii="Cambria" w:hAnsi="Cambria"/>
                <w:sz w:val="20"/>
                <w:szCs w:val="20"/>
              </w:rPr>
              <w:t>K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omisja Edukacji Narodowej (KEN)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</w:t>
            </w:r>
            <w:r w:rsidR="005A4D61" w:rsidRPr="00D54198">
              <w:rPr>
                <w:rFonts w:ascii="Cambria" w:hAnsi="Cambria" w:cs="Times New Roman"/>
                <w:sz w:val="20"/>
                <w:szCs w:val="20"/>
              </w:rPr>
              <w:t>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obiady cz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wartkowe, czasy stanisławowskie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5A4D6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wymienić zabytki architektury oświecenia w Po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lsce, w tym we własnym regionie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daty: </w:t>
            </w:r>
            <w:r w:rsidR="001625BA" w:rsidRPr="00D54198">
              <w:rPr>
                <w:rFonts w:ascii="Cambria" w:hAnsi="Cambria" w:cs="Times New Roman"/>
                <w:sz w:val="20"/>
                <w:szCs w:val="20"/>
              </w:rPr>
              <w:t>1765, 1773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postacie: Tadeusza Rejtana,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 xml:space="preserve"> Hugo Kołłątaja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</w:t>
            </w:r>
            <w:r w:rsidR="001625BA" w:rsidRPr="00D54198">
              <w:rPr>
                <w:rFonts w:ascii="Cambria" w:hAnsi="Cambria" w:cs="Times New Roman"/>
                <w:sz w:val="20"/>
                <w:szCs w:val="20"/>
              </w:rPr>
              <w:t>: Rada Nieustająca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przyczyny utworzenia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 xml:space="preserve"> KEN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okoliczno</w:t>
            </w:r>
            <w:r w:rsidR="001625BA" w:rsidRPr="00D54198">
              <w:rPr>
                <w:rFonts w:ascii="Cambria" w:hAnsi="Cambria" w:cs="Times New Roman"/>
                <w:sz w:val="20"/>
                <w:szCs w:val="20"/>
              </w:rPr>
              <w:t>ści zwołania sejmu rozbiorowego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system edukacji w Rzeczp</w:t>
            </w:r>
            <w:r w:rsidR="001625BA" w:rsidRPr="00D54198">
              <w:rPr>
                <w:rFonts w:ascii="Cambria" w:hAnsi="Cambria" w:cs="Times New Roman"/>
                <w:sz w:val="20"/>
                <w:szCs w:val="20"/>
              </w:rPr>
              <w:t>ospolitej przed utworzeniem KEN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 zmiany wprowadzon</w:t>
            </w:r>
            <w:r w:rsidR="001625BA" w:rsidRPr="00D54198">
              <w:rPr>
                <w:rFonts w:ascii="Cambria" w:hAnsi="Cambria"/>
                <w:sz w:val="20"/>
                <w:szCs w:val="20"/>
              </w:rPr>
              <w:t>e w systemie edukacji przez KEN</w:t>
            </w:r>
          </w:p>
          <w:p w:rsidR="001625BA" w:rsidRPr="00D54198" w:rsidRDefault="001625BA" w:rsidP="001625B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postacie: Juliana Ursyna 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>Niemcewicza</w:t>
            </w:r>
            <w:r w:rsidRPr="00D54198">
              <w:rPr>
                <w:rFonts w:ascii="Cambria" w:hAnsi="Cambria"/>
                <w:sz w:val="20"/>
                <w:szCs w:val="20"/>
              </w:rPr>
              <w:t>, Ignacego Krasickiego, Ma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rcell</w:t>
            </w:r>
            <w:r w:rsidR="005A4D61" w:rsidRPr="00D54198">
              <w:rPr>
                <w:rFonts w:ascii="Cambria" w:hAnsi="Cambria"/>
                <w:sz w:val="20"/>
                <w:szCs w:val="20"/>
              </w:rPr>
              <w:t>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Bacciarellego, Canaletta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</w:t>
            </w:r>
            <w:r w:rsidR="005A4D61" w:rsidRPr="00D54198"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klasycyzm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najważniejsze dokonania polskiego teatru, literatury, architektury, malars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twa i rzeźby w epoce oświecenia</w:t>
            </w:r>
          </w:p>
          <w:p w:rsidR="00F27DC0" w:rsidRPr="00D54198" w:rsidRDefault="00F27DC0" w:rsidP="00D5419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 przykładzie pałacu Na Wodzie wskazać główne cec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hy architektury klasycystycznej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zanalizować symboliczną wymowę obrazu </w:t>
            </w:r>
            <w:r w:rsidRPr="00D54198">
              <w:rPr>
                <w:rFonts w:ascii="Cambria" w:hAnsi="Cambria"/>
                <w:i/>
                <w:sz w:val="20"/>
                <w:szCs w:val="20"/>
              </w:rPr>
              <w:t>Rejtan – upadek Polski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sytuację gospodarczą Rzeczpospol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itej w czasach stanisławowskich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czasy stanisławowskie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29.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Konstytucja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3 maja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3 maja 1791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najważniejsze 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ostanowienia Konstytucji 3 maja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Sejm Wielki (Czteroletni)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, Ustawa rządowa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programy stronnictw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politycznych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istniejących w Rzeczpospolitej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stronnictwo królewskie, stronnictwo magnackie, stron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nictwo patriotyczne, Straż Praw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jakie zmiany wprowadziła Ko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nstytucja 3 maja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daty: 1788, 1788–1792,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1790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postacie: Stanisława Stas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zica, Stanisława Małachowskiego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najważ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niejsze reformy Sejmu Wielkiego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iczności zwołania sejmu walnego</w:t>
            </w:r>
          </w:p>
          <w:p w:rsidR="00F27DC0" w:rsidRPr="00D54198" w:rsidRDefault="00F27DC0" w:rsidP="00D5419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jakich doszł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 do uchwalenia Ustawy rządowej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505A18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scharakteryzować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sytuację polityczną Rzeczpospolit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ej </w:t>
            </w:r>
          </w:p>
          <w:p w:rsidR="00F27DC0" w:rsidRPr="00D54198" w:rsidRDefault="00505A18" w:rsidP="00505A18">
            <w:pPr>
              <w:spacing w:after="0" w:line="240" w:lineRule="auto"/>
              <w:ind w:left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 przededniu Sejmu Wielkiego</w:t>
            </w:r>
          </w:p>
          <w:p w:rsidR="00F27DC0" w:rsidRPr="00D54198" w:rsidRDefault="00FE5211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</w:t>
            </w:r>
            <w:r w:rsidR="00F27DC0" w:rsidRPr="00D54198">
              <w:rPr>
                <w:rFonts w:ascii="Cambria" w:hAnsi="Cambria"/>
                <w:sz w:val="20"/>
                <w:szCs w:val="20"/>
              </w:rPr>
              <w:t xml:space="preserve"> stosunek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Rosji i Prus do Rzeczpospolitej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porównać ustrój Rzeczpospolitej przed 3 maja 1791 i po tej da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cie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opowiedzieć o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przebiegu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lastRenderedPageBreak/>
              <w:t>obrad Sejmu Wielkiego</w:t>
            </w:r>
          </w:p>
          <w:p w:rsidR="00F27DC0" w:rsidRPr="00D54198" w:rsidRDefault="00F27DC0" w:rsidP="00FE521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ocenić znaczenie Konstytucji 3 maja jako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próby ratowania Rzeczpospolitej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30.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II rozbiór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Polski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1793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Tadeusza Kościuszki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państwa uczestniczące w II rozbiorze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Polski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pojęcia: targowica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ziemie odebrane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Rzeczpospolitej w </w:t>
            </w:r>
            <w:r w:rsidR="00FE5211" w:rsidRPr="00D54198">
              <w:rPr>
                <w:rFonts w:ascii="Cambria" w:hAnsi="Cambria"/>
                <w:sz w:val="20"/>
                <w:szCs w:val="20"/>
              </w:rPr>
              <w:t>wyniku II rozbioru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Józefa Poniatowskiego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pojęcie: </w:t>
            </w:r>
            <w:r w:rsidRPr="00D54198">
              <w:rPr>
                <w:rFonts w:ascii="Cambria" w:hAnsi="Cambria"/>
                <w:sz w:val="20"/>
                <w:szCs w:val="20"/>
              </w:rPr>
              <w:t>konf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ederacja targowicka (targowica)</w:t>
            </w:r>
          </w:p>
          <w:p w:rsidR="00505A18" w:rsidRPr="00D54198" w:rsidRDefault="00505A18" w:rsidP="00FE521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datę: 1792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postać</w:t>
            </w:r>
            <w:r w:rsidRPr="00D54198">
              <w:rPr>
                <w:rFonts w:ascii="Cambria" w:hAnsi="Cambria"/>
                <w:sz w:val="20"/>
                <w:szCs w:val="20"/>
              </w:rPr>
              <w:t>: Ksawerego Br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anickiego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okoliczności wybuchu woj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ny w obronie Konstytucji 3 maja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porównać stosunek sił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 xml:space="preserve"> między armią polską a rosyjską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wyjaśnić, dlaczego król przeszedł do obozu konfederatów targowickich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 O</w:t>
            </w:r>
            <w:r w:rsidRPr="00D54198">
              <w:rPr>
                <w:rFonts w:ascii="Cambria" w:hAnsi="Cambria"/>
                <w:sz w:val="20"/>
                <w:szCs w:val="20"/>
              </w:rPr>
              <w:t xml:space="preserve">rder Virtuti 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Militari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dlaczego część magnatów oraz Katarzyna II dążyli do obalenia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Konstytucji 3 maja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wyjaśnić okoliczności, w jakich doszło do ogłos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zenia konfederacji targowickiej</w:t>
            </w:r>
          </w:p>
          <w:p w:rsidR="00F27DC0" w:rsidRPr="00D54198" w:rsidRDefault="00F27DC0" w:rsidP="00FE5211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scharakteryzować obszary odebrane Rzeczpospolitej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w </w:t>
            </w:r>
            <w:r w:rsidR="00FE5211" w:rsidRPr="00D54198">
              <w:rPr>
                <w:rFonts w:ascii="Cambria" w:hAnsi="Cambria"/>
                <w:sz w:val="20"/>
                <w:szCs w:val="20"/>
              </w:rPr>
              <w:t>wyniku II rozbioru</w:t>
            </w:r>
          </w:p>
          <w:p w:rsidR="00FE5211" w:rsidRPr="00D54198" w:rsidRDefault="00FE5211" w:rsidP="00FE521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ocenić postawę magnatów, którzy o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głosili konfederację targowicką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przedstawić okoliczności zwoł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ania i przebieg sejmu w Grodnie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ocenić postawę i działalność króla Stanisława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Augusta Poniatowskiego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31.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Upadek Rzeczpospolitej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1794, 1795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państwa uczes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tniczące w III rozbiorze Polski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główne 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rzyczyny upadku Rzeczpospolitej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pojęcia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Naczelnik powstania, insurekcja kościuszkowska (powstan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ie kościuszkowskie), kosynierzy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ziemie odebrane Rzeczp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ospolitej w wyniku III rozbioru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bezpośrednią przyczynę wybu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chu powstania kościuszkowskiego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polsk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iego zwycięstwa pod Racławicami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dlaczego Rzeczpospolita upadła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najważniejsze wydarzenia związane z przebieg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iem powstania kościuszkowskiego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miejsca związane z przebieg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iem powstania kościuszkowskiego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wienia Uniwersału połanieckiego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505A18" w:rsidRPr="00D54198" w:rsidRDefault="00F27DC0" w:rsidP="00505A18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Uniwersał połaniecki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ić plany polskich</w:t>
            </w:r>
            <w:r w:rsidR="00FA7279" w:rsidRPr="00D54198">
              <w:rPr>
                <w:rFonts w:ascii="Cambria" w:hAnsi="Cambria"/>
                <w:sz w:val="20"/>
                <w:szCs w:val="20"/>
              </w:rPr>
              <w:t>patriotów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przyczyny, które zadecydowały o k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lęsce masowego poboru do wojska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Antoniego Madalińskiego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przyczyny klę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ski powstania kościuszkowskiego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obszary odebrane Rzeczp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ospolitej w wyniku III rozbioru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sy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tuację w Polsce po II rozbiorze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rozróżniać wewnętrzne i zewnętrzne 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rzyczyny upadku Rzeczpospolitej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Ostatnie stulecie I Rzeczpospolitej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F27DC0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D54198" w:rsidRPr="00D54198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32.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Podboje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Napoleona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Napoleona Bonapartego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cele polityczne Napoleona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w jaki sposób Nap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oleon przejął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lastRenderedPageBreak/>
              <w:t>władzę we Francji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zasięg podb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ojów dokonanych przez Napoleona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atę: 1804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ramy chr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onologiczne wojen napoleońskich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wpływ wojen napoleoński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ch na pozycję Francji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lastRenderedPageBreak/>
              <w:t>w Europie</w:t>
            </w: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pojęcia: </w:t>
            </w:r>
            <w:r w:rsidRPr="00D54198">
              <w:rPr>
                <w:rFonts w:ascii="Cambria" w:hAnsi="Cambria"/>
                <w:sz w:val="20"/>
                <w:szCs w:val="20"/>
              </w:rPr>
              <w:t>dyrektoriat, konsul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at, konkordat, Kodeks Napoleona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okoliczności, w jakich dyrekt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oriat przejął władzę we Francji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przedstawić działalnoś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ć Napoleona w okresie konsulatu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postanowienia konstytucji franc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uskiej z 1795 r.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cel powstania Kodeksu Napoleona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pojęcie: kampania </w:t>
            </w: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włoska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znaczenie Kode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ksu Napoleona dla rozwoju prawa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rakteryzować rządy dyrektoriatu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opisać dz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iałalność Napoleona we Włoszech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określić, jak zmieniało się nastawienie części społeczeństwa francuskiego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do polityki podbojów Napoleona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 z czego wynikało negatywne nastawienie do Napoleona wś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ród innych narodów europejskich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1795, 179</w:t>
            </w:r>
            <w:r w:rsidR="005278E9" w:rsidRPr="00D54198">
              <w:rPr>
                <w:rFonts w:ascii="Cambria" w:hAnsi="Cambria"/>
                <w:sz w:val="20"/>
                <w:szCs w:val="20"/>
              </w:rPr>
              <w:t>6, 1799, 1801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związek między planami Napoleona a relacjami między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Francją a innymi krajami Europy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zmiany w Europie zachodzące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pod wpływem podbojów Napoleona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ocenić działania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polityczne i wojskowe Napoleona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33.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 III rozbiorze Polski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213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213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21319C" w:rsidRPr="00D54198" w:rsidRDefault="0021319C" w:rsidP="0021319C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21319C" w:rsidRPr="00D54198" w:rsidRDefault="0021319C" w:rsidP="0021319C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datę: 1806</w:t>
            </w:r>
          </w:p>
          <w:p w:rsidR="0021319C" w:rsidRPr="00D54198" w:rsidRDefault="0021319C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dostrzec przyczyny zaufania, kt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órym Polacy obdarzyli Napoleona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Uczeń </w:t>
            </w:r>
            <w:r w:rsidR="0021319C"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rozumie</w:t>
            </w: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:</w:t>
            </w:r>
          </w:p>
          <w:p w:rsidR="00F27DC0" w:rsidRPr="00D54198" w:rsidRDefault="0021319C" w:rsidP="0021319C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jakie motywy kierowały Napoleonem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scharakteryzować stosun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ek Napoleona do sprawy polskiej</w:t>
            </w:r>
          </w:p>
          <w:p w:rsidR="0021319C" w:rsidRPr="00D54198" w:rsidRDefault="00F27DC0" w:rsidP="0021319C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okoliczności wkroczenia wojs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k francuskich na ziemie polskie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34. 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Księstwo Warszawskie</w:t>
            </w: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1807, 1815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postać: Józefa Poniatowskiego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okoliczności 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owstania Księstwa Warszawskiego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powody rozczarowani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a Polaków Księstwem Warszawskim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na mapie obszar Księstwa Warszawskiego oraz zmiany terytorialne, do jakich doszło w 1809 r.</w:t>
            </w: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Wielka Armia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wskazać przejawy zależności i nieza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leżności Księstwa Warszawskiego</w:t>
            </w:r>
          </w:p>
          <w:p w:rsidR="00F27DC0" w:rsidRPr="00D54198" w:rsidRDefault="00F27DC0" w:rsidP="00086D0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pojęcie</w:t>
            </w:r>
            <w:r w:rsidRPr="00D54198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Pr="00D54198">
              <w:rPr>
                <w:rFonts w:ascii="Cambria" w:hAnsi="Cambria"/>
                <w:sz w:val="20"/>
                <w:szCs w:val="20"/>
              </w:rPr>
              <w:t>sto dni Napoleona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podać podstawowe informacje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na temat Księstwa Warszawskiego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wyjaśnić,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jak doszło do klęski Napoleona</w:t>
            </w: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505A18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pojęcie: bitwa narodów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z czego wynikała nazwa, jaką Napoleon nadał ut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worzonemu przez siebie Księstwu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 xml:space="preserve">wyjaśnić przyczyny 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lastRenderedPageBreak/>
              <w:t>wybuchu wojny Napoleona z Rosją</w:t>
            </w: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daty: 1808, 1809, 1812, 1813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okoliczności, w jakich doszło do szarży po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lskich żołnierzy pod Somosierrą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>cel taktyki stosowanej przez Ro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sjan podczas wojny z Napoleonem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przyczyny kl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ęski wyprawy Napoleona na Rosję</w:t>
            </w:r>
          </w:p>
          <w:p w:rsidR="00505A18" w:rsidRPr="00D54198" w:rsidRDefault="00505A18" w:rsidP="00505A1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opowiedzieć o bi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tw</w:t>
            </w:r>
            <w:r w:rsidR="0021319C" w:rsidRPr="00D54198">
              <w:rPr>
                <w:rFonts w:ascii="Cambria" w:hAnsi="Cambria"/>
                <w:sz w:val="20"/>
                <w:szCs w:val="20"/>
              </w:rPr>
              <w:t>ie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 xml:space="preserve"> pod Somosierrą 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przedstawić przygotowani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a Francuzów do wyprawy na Rosję</w:t>
            </w:r>
          </w:p>
          <w:p w:rsidR="00F27DC0" w:rsidRPr="00D54198" w:rsidRDefault="00F27DC0" w:rsidP="006B3DDE">
            <w:pPr>
              <w:numPr>
                <w:ilvl w:val="0"/>
                <w:numId w:val="1"/>
              </w:numPr>
              <w:spacing w:after="0" w:line="240" w:lineRule="auto"/>
              <w:ind w:left="170" w:hanging="170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t>ocenić p</w:t>
            </w:r>
            <w:r w:rsidR="00505A18" w:rsidRPr="00D54198">
              <w:rPr>
                <w:rFonts w:ascii="Cambria" w:hAnsi="Cambria"/>
                <w:sz w:val="20"/>
                <w:szCs w:val="20"/>
              </w:rPr>
              <w:t>olitykę Napoleona wobec Polaków</w:t>
            </w:r>
          </w:p>
        </w:tc>
      </w:tr>
      <w:tr w:rsidR="00F27DC0" w:rsidRPr="00D54198" w:rsidTr="006B3DDE">
        <w:trPr>
          <w:trHeight w:val="60"/>
        </w:trPr>
        <w:tc>
          <w:tcPr>
            <w:tcW w:w="181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54198">
              <w:rPr>
                <w:rFonts w:ascii="Cambria" w:hAnsi="Cambria"/>
                <w:sz w:val="20"/>
                <w:szCs w:val="20"/>
              </w:rPr>
              <w:lastRenderedPageBreak/>
              <w:t xml:space="preserve">Okres napoleoński </w:t>
            </w:r>
          </w:p>
          <w:p w:rsidR="00F27DC0" w:rsidRDefault="00505A1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  <w:p w:rsidR="00D54198" w:rsidRPr="00D54198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D54198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F27DC0" w:rsidRPr="00F60EB4" w:rsidTr="006B3DDE">
        <w:trPr>
          <w:trHeight w:val="60"/>
        </w:trPr>
        <w:tc>
          <w:tcPr>
            <w:tcW w:w="1815" w:type="dxa"/>
          </w:tcPr>
          <w:p w:rsidR="00F27DC0" w:rsidRDefault="00F27DC0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D54198">
              <w:rPr>
                <w:rFonts w:ascii="Cambria" w:hAnsi="Cambria" w:cs="Times New Roman"/>
                <w:sz w:val="20"/>
                <w:szCs w:val="20"/>
              </w:rPr>
              <w:t>Sprawdzian wiadomo</w:t>
            </w:r>
            <w:r w:rsidR="00505A18" w:rsidRPr="00D54198">
              <w:rPr>
                <w:rFonts w:ascii="Cambria" w:hAnsi="Cambria" w:cs="Times New Roman"/>
                <w:sz w:val="20"/>
                <w:szCs w:val="20"/>
              </w:rPr>
              <w:t>ści</w:t>
            </w:r>
          </w:p>
          <w:p w:rsidR="00D54198" w:rsidRPr="00F60EB4" w:rsidRDefault="00D54198" w:rsidP="006B3D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F27DC0" w:rsidRPr="00F60EB4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33" w:type="dxa"/>
          </w:tcPr>
          <w:p w:rsidR="00F27DC0" w:rsidRPr="00F60EB4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617" w:type="dxa"/>
          </w:tcPr>
          <w:p w:rsidR="00F27DC0" w:rsidRPr="00F60EB4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00" w:type="dxa"/>
          </w:tcPr>
          <w:p w:rsidR="00F27DC0" w:rsidRPr="00F60EB4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40" w:type="dxa"/>
          </w:tcPr>
          <w:p w:rsidR="00F27DC0" w:rsidRPr="00F60EB4" w:rsidRDefault="00F27DC0" w:rsidP="006B3DDE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</w:tbl>
    <w:p w:rsidR="00822C69" w:rsidRDefault="00822C69">
      <w:bookmarkStart w:id="0" w:name="_GoBack"/>
      <w:bookmarkEnd w:id="0"/>
    </w:p>
    <w:sectPr w:rsidR="00822C69" w:rsidSect="006B3DD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607" w:rsidRDefault="00280607">
      <w:pPr>
        <w:spacing w:after="0" w:line="240" w:lineRule="auto"/>
      </w:pPr>
      <w:r>
        <w:separator/>
      </w:r>
    </w:p>
  </w:endnote>
  <w:endnote w:type="continuationSeparator" w:id="1">
    <w:p w:rsidR="00280607" w:rsidRDefault="00280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723" w:rsidRDefault="00245553">
    <w:pPr>
      <w:pStyle w:val="Stopka"/>
      <w:jc w:val="right"/>
      <w:rPr>
        <w:rFonts w:ascii="Times New Roman" w:hAnsi="Times New Roman" w:cs="Times New Roman"/>
      </w:rPr>
    </w:pPr>
    <w:r>
      <w:fldChar w:fldCharType="begin"/>
    </w:r>
    <w:r w:rsidR="00B20723">
      <w:instrText xml:space="preserve"> PAGE   \* MERGEFORMAT </w:instrText>
    </w:r>
    <w:r>
      <w:fldChar w:fldCharType="separate"/>
    </w:r>
    <w:r w:rsidR="00DB77F1">
      <w:rPr>
        <w:noProof/>
      </w:rPr>
      <w:t>2</w:t>
    </w:r>
    <w:r>
      <w:fldChar w:fldCharType="end"/>
    </w:r>
  </w:p>
  <w:p w:rsidR="00B20723" w:rsidRDefault="00B20723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607" w:rsidRDefault="00280607">
      <w:pPr>
        <w:spacing w:after="0" w:line="240" w:lineRule="auto"/>
      </w:pPr>
      <w:r>
        <w:separator/>
      </w:r>
    </w:p>
  </w:footnote>
  <w:footnote w:type="continuationSeparator" w:id="1">
    <w:p w:rsidR="00280607" w:rsidRDefault="002806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D6444"/>
    <w:multiLevelType w:val="hybridMultilevel"/>
    <w:tmpl w:val="82B28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1E3C89"/>
    <w:multiLevelType w:val="hybridMultilevel"/>
    <w:tmpl w:val="5A668C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A55C9F"/>
    <w:multiLevelType w:val="hybridMultilevel"/>
    <w:tmpl w:val="2B502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B01350"/>
    <w:multiLevelType w:val="hybridMultilevel"/>
    <w:tmpl w:val="3E76AA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7DC0"/>
    <w:rsid w:val="00086D0C"/>
    <w:rsid w:val="000D3ABC"/>
    <w:rsid w:val="00100EA1"/>
    <w:rsid w:val="00155D07"/>
    <w:rsid w:val="001625BA"/>
    <w:rsid w:val="0021319C"/>
    <w:rsid w:val="00245553"/>
    <w:rsid w:val="00280607"/>
    <w:rsid w:val="002D5EF8"/>
    <w:rsid w:val="00384FE8"/>
    <w:rsid w:val="004B54E2"/>
    <w:rsid w:val="00505A18"/>
    <w:rsid w:val="005278E9"/>
    <w:rsid w:val="005A4D61"/>
    <w:rsid w:val="006A4AD3"/>
    <w:rsid w:val="006B3DDE"/>
    <w:rsid w:val="00822C69"/>
    <w:rsid w:val="00957E93"/>
    <w:rsid w:val="009B4C11"/>
    <w:rsid w:val="00AC4A27"/>
    <w:rsid w:val="00AF229B"/>
    <w:rsid w:val="00AF386E"/>
    <w:rsid w:val="00B20723"/>
    <w:rsid w:val="00B53023"/>
    <w:rsid w:val="00C33E5A"/>
    <w:rsid w:val="00C80D91"/>
    <w:rsid w:val="00D54198"/>
    <w:rsid w:val="00D71829"/>
    <w:rsid w:val="00D76674"/>
    <w:rsid w:val="00DB77F1"/>
    <w:rsid w:val="00DD379D"/>
    <w:rsid w:val="00EF6A9E"/>
    <w:rsid w:val="00F27DC0"/>
    <w:rsid w:val="00FA7279"/>
    <w:rsid w:val="00FE5211"/>
    <w:rsid w:val="00FF4B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7DC0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F27DC0"/>
    <w:pPr>
      <w:widowControl w:val="0"/>
      <w:suppressAutoHyphens/>
      <w:spacing w:after="0" w:line="280" w:lineRule="atLeast"/>
    </w:pPr>
    <w:rPr>
      <w:rFonts w:ascii="Arial" w:hAnsi="Arial" w:cs="Arial"/>
      <w:lang w:eastAsia="ar-SA"/>
    </w:rPr>
  </w:style>
  <w:style w:type="paragraph" w:customStyle="1" w:styleId="Akapitzlist1">
    <w:name w:val="Akapit z listą1"/>
    <w:basedOn w:val="Normalny"/>
    <w:rsid w:val="00F27DC0"/>
    <w:pPr>
      <w:suppressAutoHyphens/>
      <w:spacing w:after="0" w:line="240" w:lineRule="auto"/>
      <w:ind w:left="720"/>
    </w:pPr>
    <w:rPr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F27D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F27DC0"/>
    <w:rPr>
      <w:rFonts w:ascii="Calibri" w:eastAsia="Times New Roman" w:hAnsi="Calibri" w:cs="Calibri"/>
    </w:rPr>
  </w:style>
  <w:style w:type="paragraph" w:styleId="Stopka">
    <w:name w:val="footer"/>
    <w:basedOn w:val="Normalny"/>
    <w:link w:val="StopkaZnak"/>
    <w:rsid w:val="00F27D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27DC0"/>
    <w:rPr>
      <w:rFonts w:ascii="Calibri" w:eastAsia="Times New Roman" w:hAnsi="Calibri" w:cs="Calibri"/>
    </w:rPr>
  </w:style>
  <w:style w:type="paragraph" w:styleId="Tekstprzypisukocowego">
    <w:name w:val="endnote text"/>
    <w:basedOn w:val="Normalny"/>
    <w:link w:val="TekstprzypisukocowegoZnak"/>
    <w:rsid w:val="00F27D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27DC0"/>
    <w:rPr>
      <w:rFonts w:ascii="Calibri" w:eastAsia="Times New Roman" w:hAnsi="Calibri" w:cs="Calibri"/>
      <w:sz w:val="20"/>
      <w:szCs w:val="20"/>
    </w:rPr>
  </w:style>
  <w:style w:type="character" w:styleId="Odwoanieprzypisukocowego">
    <w:name w:val="endnote reference"/>
    <w:rsid w:val="00F27DC0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rsid w:val="00F27D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F27DC0"/>
    <w:rPr>
      <w:rFonts w:ascii="Calibri" w:eastAsia="Times New Roman" w:hAnsi="Calibri" w:cs="Calibri"/>
      <w:sz w:val="20"/>
      <w:szCs w:val="20"/>
    </w:rPr>
  </w:style>
  <w:style w:type="character" w:styleId="Odwoanieprzypisudolnego">
    <w:name w:val="footnote reference"/>
    <w:rsid w:val="00F27DC0"/>
    <w:rPr>
      <w:rFonts w:ascii="Times New Roman" w:hAnsi="Times New Roman" w:cs="Times New Roman"/>
      <w:vertAlign w:val="superscript"/>
    </w:rPr>
  </w:style>
  <w:style w:type="paragraph" w:styleId="Tekstpodstawowy">
    <w:name w:val="Body Text"/>
    <w:basedOn w:val="Normalny"/>
    <w:link w:val="TekstpodstawowyZnak"/>
    <w:rsid w:val="00F27DC0"/>
    <w:pPr>
      <w:framePr w:hSpace="141" w:wrap="auto" w:vAnchor="text" w:hAnchor="margin" w:y="41"/>
      <w:spacing w:after="0" w:line="240" w:lineRule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F27DC0"/>
    <w:rPr>
      <w:rFonts w:ascii="Calibri" w:eastAsia="Times New Roman" w:hAnsi="Calibri" w:cs="Calibri"/>
      <w:sz w:val="24"/>
      <w:szCs w:val="24"/>
    </w:rPr>
  </w:style>
  <w:style w:type="paragraph" w:customStyle="1" w:styleId="Zwykytekst1">
    <w:name w:val="Zwykły tekst1"/>
    <w:basedOn w:val="Normalny"/>
    <w:rsid w:val="00F27DC0"/>
    <w:pPr>
      <w:widowControl w:val="0"/>
      <w:suppressAutoHyphens/>
      <w:spacing w:after="0" w:line="240" w:lineRule="auto"/>
    </w:pPr>
    <w:rPr>
      <w:rFonts w:ascii="Courier New" w:hAnsi="Courier New" w:cs="Courier New"/>
      <w:kern w:val="1"/>
      <w:sz w:val="24"/>
      <w:szCs w:val="24"/>
      <w:lang w:eastAsia="ar-SA"/>
    </w:rPr>
  </w:style>
  <w:style w:type="character" w:styleId="Odwoaniedokomentarza">
    <w:name w:val="annotation reference"/>
    <w:rsid w:val="00F27DC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27DC0"/>
    <w:rPr>
      <w:rFonts w:cs="Times New Roman"/>
      <w:sz w:val="20"/>
      <w:szCs w:val="20"/>
      <w:lang/>
    </w:rPr>
  </w:style>
  <w:style w:type="character" w:customStyle="1" w:styleId="TekstkomentarzaZnak">
    <w:name w:val="Tekst komentarza Znak"/>
    <w:basedOn w:val="Domylnaczcionkaakapitu"/>
    <w:link w:val="Tekstkomentarza"/>
    <w:rsid w:val="00F27DC0"/>
    <w:rPr>
      <w:rFonts w:ascii="Calibri" w:eastAsia="Times New Roman" w:hAnsi="Calibri" w:cs="Times New Roman"/>
      <w:sz w:val="20"/>
      <w:szCs w:val="20"/>
      <w:lang/>
    </w:rPr>
  </w:style>
  <w:style w:type="paragraph" w:styleId="Tematkomentarza">
    <w:name w:val="annotation subject"/>
    <w:basedOn w:val="Tekstkomentarza"/>
    <w:next w:val="Tekstkomentarza"/>
    <w:link w:val="TematkomentarzaZnak"/>
    <w:rsid w:val="00F27D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27DC0"/>
    <w:rPr>
      <w:rFonts w:ascii="Calibri" w:eastAsia="Times New Roman" w:hAnsi="Calibri" w:cs="Times New Roman"/>
      <w:b/>
      <w:bCs/>
      <w:sz w:val="20"/>
      <w:szCs w:val="20"/>
      <w:lang/>
    </w:rPr>
  </w:style>
  <w:style w:type="paragraph" w:styleId="Tekstdymka">
    <w:name w:val="Balloon Text"/>
    <w:basedOn w:val="Normalny"/>
    <w:link w:val="TekstdymkaZnak"/>
    <w:rsid w:val="00F27DC0"/>
    <w:pPr>
      <w:spacing w:after="0" w:line="240" w:lineRule="auto"/>
    </w:pPr>
    <w:rPr>
      <w:rFonts w:ascii="Segoe UI" w:hAnsi="Segoe UI" w:cs="Times New Roman"/>
      <w:sz w:val="18"/>
      <w:szCs w:val="18"/>
      <w:lang/>
    </w:rPr>
  </w:style>
  <w:style w:type="character" w:customStyle="1" w:styleId="TekstdymkaZnak">
    <w:name w:val="Tekst dymka Znak"/>
    <w:basedOn w:val="Domylnaczcionkaakapitu"/>
    <w:link w:val="Tekstdymka"/>
    <w:rsid w:val="00F27DC0"/>
    <w:rPr>
      <w:rFonts w:ascii="Segoe UI" w:eastAsia="Times New Roman" w:hAnsi="Segoe UI" w:cs="Times New Roman"/>
      <w:sz w:val="18"/>
      <w:szCs w:val="18"/>
      <w:lang/>
    </w:rPr>
  </w:style>
  <w:style w:type="paragraph" w:styleId="Akapitzlist">
    <w:name w:val="List Paragraph"/>
    <w:basedOn w:val="Normalny"/>
    <w:uiPriority w:val="34"/>
    <w:qFormat/>
    <w:rsid w:val="00F27DC0"/>
    <w:pPr>
      <w:suppressAutoHyphens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kapitzlist10">
    <w:name w:val="Akapit z listą1"/>
    <w:basedOn w:val="Normalny"/>
    <w:rsid w:val="00F27DC0"/>
    <w:pPr>
      <w:suppressAutoHyphens/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29394-A8BE-46C7-A58D-5594A49D0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20</Pages>
  <Words>5455</Words>
  <Characters>32735</Characters>
  <Application>Microsoft Office Word</Application>
  <DocSecurity>0</DocSecurity>
  <Lines>272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Korewo</dc:creator>
  <cp:keywords/>
  <dc:description/>
  <cp:lastModifiedBy>Małgorzata Stopka</cp:lastModifiedBy>
  <cp:revision>11</cp:revision>
  <dcterms:created xsi:type="dcterms:W3CDTF">2024-09-03T12:43:00Z</dcterms:created>
  <dcterms:modified xsi:type="dcterms:W3CDTF">2025-10-05T19:05:00Z</dcterms:modified>
</cp:coreProperties>
</file>