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54" w:rsidRPr="00F8531B" w:rsidRDefault="005977CD">
      <w:pPr>
        <w:rPr>
          <w:b/>
          <w:color w:val="FF0000"/>
        </w:rPr>
      </w:pPr>
      <w:bookmarkStart w:id="0" w:name="_GoBack"/>
      <w:r w:rsidRPr="00F8531B">
        <w:rPr>
          <w:b/>
          <w:color w:val="FF0000"/>
        </w:rPr>
        <w:t xml:space="preserve">Temat: </w:t>
      </w:r>
      <w:r w:rsidR="00266328" w:rsidRPr="00F8531B">
        <w:rPr>
          <w:b/>
          <w:color w:val="FF0000"/>
        </w:rPr>
        <w:t xml:space="preserve">Pierwszy rozbiór Polski Podręcznik </w:t>
      </w:r>
      <w:proofErr w:type="spellStart"/>
      <w:r w:rsidR="00266328" w:rsidRPr="00F8531B">
        <w:rPr>
          <w:b/>
          <w:color w:val="FF0000"/>
        </w:rPr>
        <w:t>str</w:t>
      </w:r>
      <w:proofErr w:type="spellEnd"/>
      <w:r w:rsidR="00266328" w:rsidRPr="00F8531B">
        <w:rPr>
          <w:b/>
          <w:color w:val="FF0000"/>
        </w:rPr>
        <w:t xml:space="preserve"> 158 </w:t>
      </w:r>
    </w:p>
    <w:bookmarkEnd w:id="0"/>
    <w:p w:rsidR="00266328" w:rsidRDefault="005977CD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P</w:t>
      </w:r>
      <w:r w:rsidR="00266328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ierwszy z trzech rozbiorów Polski, jakie miały miejsce pod koniec XVIII wieku. </w:t>
      </w:r>
    </w:p>
    <w:p w:rsidR="00266328" w:rsidRDefault="00266328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Popatrz na film </w:t>
      </w:r>
    </w:p>
    <w:p w:rsidR="00266328" w:rsidRDefault="00F8531B">
      <w:hyperlink r:id="rId5" w:history="1">
        <w:r w:rsidR="00266328" w:rsidRPr="007A087B">
          <w:rPr>
            <w:rStyle w:val="Hipercze"/>
          </w:rPr>
          <w:t>https://www.youtube.com/watch?v=ZBx40SBSvoU</w:t>
        </w:r>
      </w:hyperlink>
      <w:r w:rsidR="00266328">
        <w:t xml:space="preserve"> </w:t>
      </w:r>
    </w:p>
    <w:p w:rsidR="00266328" w:rsidRDefault="00266328">
      <w:r>
        <w:t>Tu drugie podejście:</w:t>
      </w:r>
    </w:p>
    <w:p w:rsidR="00266328" w:rsidRDefault="00F8531B">
      <w:hyperlink r:id="rId6" w:history="1">
        <w:r w:rsidR="00266328" w:rsidRPr="007A087B">
          <w:rPr>
            <w:rStyle w:val="Hipercze"/>
          </w:rPr>
          <w:t>https://www.youtube.com/watch?v=5biNN8yJBBo</w:t>
        </w:r>
      </w:hyperlink>
      <w:r w:rsidR="00266328">
        <w:t xml:space="preserve"> </w:t>
      </w:r>
    </w:p>
    <w:p w:rsidR="005977CD" w:rsidRDefault="005977CD">
      <w:r>
        <w:t xml:space="preserve">Przeczytaj wiadomości z podręcznika </w:t>
      </w:r>
      <w:proofErr w:type="spellStart"/>
      <w:r>
        <w:t>str</w:t>
      </w:r>
      <w:proofErr w:type="spellEnd"/>
      <w:r>
        <w:t xml:space="preserve"> 158 – 162 </w:t>
      </w:r>
    </w:p>
    <w:p w:rsidR="005977CD" w:rsidRDefault="00266328" w:rsidP="0026632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2239C7B2" wp14:editId="6F8E2F90">
            <wp:extent cx="3790950" cy="2952750"/>
            <wp:effectExtent l="0" t="0" r="0" b="0"/>
            <wp:docPr id="1" name="Obraz 1" descr="https://upload.wikimedia.org/wikipedia/commons/4/45/First_Partition_of_Poland_sh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4/45/First_Partition_of_Poland_shar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77CD" w:rsidRDefault="005977CD" w:rsidP="0026632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</w:pPr>
    </w:p>
    <w:p w:rsidR="00266328" w:rsidRDefault="00266328" w:rsidP="00266328">
      <w:pPr>
        <w:pStyle w:val="NormalnyWeb"/>
        <w:shd w:val="clear" w:color="auto" w:fill="FFFFFF"/>
        <w:spacing w:before="0" w:beforeAutospacing="0" w:after="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Style w:val="Pogrubienie"/>
          <w:rFonts w:ascii="inherit" w:hAnsi="inherit" w:cs="Tahoma"/>
          <w:color w:val="222222"/>
          <w:sz w:val="20"/>
          <w:szCs w:val="20"/>
          <w:bdr w:val="none" w:sz="0" w:space="0" w:color="auto" w:frame="1"/>
        </w:rPr>
        <w:t>Pierwszy rozbiór Polski</w:t>
      </w:r>
    </w:p>
    <w:p w:rsidR="00266328" w:rsidRDefault="00266328" w:rsidP="00266328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</w:p>
    <w:p w:rsidR="00266328" w:rsidRDefault="00266328" w:rsidP="00266328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  <w:r w:rsidR="005977CD">
        <w:rPr>
          <w:rFonts w:ascii="Helvetica" w:hAnsi="Helvetica" w:cs="Helvetica"/>
          <w:color w:val="222222"/>
          <w:sz w:val="18"/>
          <w:szCs w:val="18"/>
        </w:rPr>
        <w:t xml:space="preserve">Notatka, przepisz lub wydrukuj, lub napisz własną! </w:t>
      </w:r>
    </w:p>
    <w:p w:rsidR="005977CD" w:rsidRPr="005977CD" w:rsidRDefault="00266328" w:rsidP="009069FC">
      <w:pPr>
        <w:pStyle w:val="NormalnyWeb"/>
        <w:shd w:val="clear" w:color="auto" w:fill="FFFFFF"/>
        <w:spacing w:before="0" w:beforeAutospacing="0" w:after="240" w:afterAutospacing="0"/>
        <w:ind w:left="45" w:right="45"/>
        <w:rPr>
          <w:rFonts w:ascii="Helvetica" w:hAnsi="Helvetica" w:cs="Helvetica"/>
          <w:color w:val="222222"/>
          <w:sz w:val="18"/>
          <w:szCs w:val="18"/>
        </w:rPr>
      </w:pPr>
      <w:r>
        <w:rPr>
          <w:rFonts w:ascii="Helvetica" w:hAnsi="Helvetica" w:cs="Helvetica"/>
          <w:color w:val="222222"/>
          <w:sz w:val="18"/>
          <w:szCs w:val="18"/>
        </w:rPr>
        <w:t> </w:t>
      </w:r>
      <w:r w:rsidR="005977CD" w:rsidRPr="005977CD">
        <w:rPr>
          <w:rFonts w:ascii="inherit" w:hAnsi="inherit" w:cs="Segoe UI Historic"/>
          <w:color w:val="050505"/>
          <w:sz w:val="23"/>
          <w:szCs w:val="23"/>
        </w:rPr>
        <w:t>1. Pierwsze lata panowania Stanisława Augusta Poniatowskiego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w 1764 r. na tronie polskim zasiadł Stanisław August Poniatowski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koronę otrzymał dzięki poparciu carycy Katarzyny II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w kraju popierało go stronnictwo Familii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b. reformy wewnętrzne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reforma finansów – wprowadzenie nowych monet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powstała Szkoła Rycerska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ujednolicano system miar i wag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2. Prawa kardynalne 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liberum veto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wolna elekcja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prawo wypowiadania posłuszeństwa królowi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2. Konfederacja barska (1768-1772)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przyczyny zawiązania konfederacji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ingerowanie Rosji w sprawy wewnętrzne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sprowokowanie przez Rosję konfliktu wyznaniowego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lastRenderedPageBreak/>
        <w:t>– opór wobec polityki Stanisława Augusta Poniatowskiego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b. konfederacja barska została związana w Barze w 1768 r.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konfederacji podjęli walkę z wojskami carskimi i królewskimi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konfederaci podjęli nieudaną próbę porwania Stanisława Augusta Poniatowskiego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jednym z przywódców konfederaci był Kazimierz Pułaski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po przegranej część konfederatów musiała udać się na emigrację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3. Pierwszy rozbiór Polski – 1772 r.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a. ziemie zabrane przez zaborców: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Rosja zagarnęła wschodnie obszary Polski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Prusy zabrały Pomorze Gdańskie i Warmię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Austria otrzymała południową Małopolskę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b. zwołany na </w:t>
      </w:r>
      <w:proofErr w:type="spellStart"/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rządnaie</w:t>
      </w:r>
      <w:proofErr w:type="spellEnd"/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 xml:space="preserve"> państw zaborczych tzw. sejm rozbiorowy: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zatwierdził zabory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potwierdził prawa kardynalne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jednym z posłów, którzy sprzeciwili się był Tadeusz Rejtan</w:t>
      </w:r>
    </w:p>
    <w:p w:rsidR="005977CD" w:rsidRP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– ustanowił Radę Nieustającą</w:t>
      </w:r>
    </w:p>
    <w:p w:rsidR="005977CD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</w:pPr>
      <w:r w:rsidRPr="005977CD">
        <w:rPr>
          <w:rFonts w:ascii="inherit" w:eastAsia="Times New Roman" w:hAnsi="inherit" w:cs="Segoe UI Historic"/>
          <w:color w:val="050505"/>
          <w:sz w:val="23"/>
          <w:szCs w:val="23"/>
          <w:lang w:eastAsia="pl-PL"/>
        </w:rPr>
        <w:t>c. postanowieniom sejmu rozbiorowego sprzeciwiał się Tadeusz Rejtan</w:t>
      </w:r>
    </w:p>
    <w:p w:rsidR="005977CD" w:rsidRPr="00F8531B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</w:pPr>
    </w:p>
    <w:p w:rsidR="005977CD" w:rsidRPr="00F8531B" w:rsidRDefault="005977CD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C00000"/>
          <w:sz w:val="23"/>
          <w:szCs w:val="23"/>
          <w:lang w:eastAsia="pl-PL"/>
        </w:rPr>
      </w:pPr>
      <w:r w:rsidRPr="00F8531B">
        <w:rPr>
          <w:rFonts w:ascii="inherit" w:eastAsia="Times New Roman" w:hAnsi="inherit" w:cs="Segoe UI Historic"/>
          <w:color w:val="C00000"/>
          <w:sz w:val="23"/>
          <w:szCs w:val="23"/>
          <w:lang w:eastAsia="pl-PL"/>
        </w:rPr>
        <w:t xml:space="preserve">Zadania </w:t>
      </w:r>
      <w:r w:rsidRPr="00F8531B">
        <w:rPr>
          <w:rFonts w:ascii="inherit" w:eastAsia="Times New Roman" w:hAnsi="inherit" w:cs="Segoe UI Historic"/>
          <w:b/>
          <w:color w:val="C00000"/>
          <w:sz w:val="23"/>
          <w:szCs w:val="23"/>
          <w:lang w:eastAsia="pl-PL"/>
        </w:rPr>
        <w:t xml:space="preserve">Ćwiczenia </w:t>
      </w:r>
      <w:proofErr w:type="spellStart"/>
      <w:r w:rsidRPr="00F8531B">
        <w:rPr>
          <w:rFonts w:ascii="inherit" w:eastAsia="Times New Roman" w:hAnsi="inherit" w:cs="Segoe UI Historic"/>
          <w:b/>
          <w:color w:val="C00000"/>
          <w:sz w:val="23"/>
          <w:szCs w:val="23"/>
          <w:lang w:eastAsia="pl-PL"/>
        </w:rPr>
        <w:t>str</w:t>
      </w:r>
      <w:proofErr w:type="spellEnd"/>
      <w:r w:rsidRPr="00F8531B">
        <w:rPr>
          <w:rFonts w:ascii="inherit" w:eastAsia="Times New Roman" w:hAnsi="inherit" w:cs="Segoe UI Historic"/>
          <w:b/>
          <w:color w:val="C00000"/>
          <w:sz w:val="23"/>
          <w:szCs w:val="23"/>
          <w:lang w:eastAsia="pl-PL"/>
        </w:rPr>
        <w:t xml:space="preserve">  81- 82</w:t>
      </w:r>
    </w:p>
    <w:p w:rsidR="00A80FC6" w:rsidRDefault="00A80FC6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  <w:r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  <w:t xml:space="preserve">Tu dodatek do przeczytania. W podręczniku, jak w ćwiczeniach macie zamieszczony obraz Jana Matejki ,,Rejtan- upadek Polski” </w:t>
      </w:r>
    </w:p>
    <w:p w:rsidR="00A80FC6" w:rsidRDefault="00A80FC6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9069FC" w:rsidRDefault="009069FC" w:rsidP="005977CD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color w:val="050505"/>
          <w:sz w:val="23"/>
          <w:szCs w:val="23"/>
          <w:lang w:eastAsia="pl-PL"/>
        </w:rPr>
      </w:pPr>
    </w:p>
    <w:p w:rsidR="00266328" w:rsidRDefault="00A80FC6">
      <w:r>
        <w:rPr>
          <w:noProof/>
          <w:lang w:eastAsia="pl-PL"/>
        </w:rPr>
        <w:drawing>
          <wp:inline distT="0" distB="0" distL="0" distR="0" wp14:anchorId="1DD76CAB" wp14:editId="35852DCD">
            <wp:extent cx="5760720" cy="3276410"/>
            <wp:effectExtent l="0" t="0" r="0" b="635"/>
            <wp:docPr id="2" name="Obraz 2" descr="Rejtan - Upadek Polski, Jan Matej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jtan - Upadek Polski, Jan Matejk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7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80FC6" w:rsidRDefault="00A80FC6">
      <w:r>
        <w:t>Do przeczytania</w:t>
      </w:r>
    </w:p>
    <w:p w:rsidR="00A80FC6" w:rsidRDefault="00A80FC6">
      <w:pPr>
        <w:rPr>
          <w:rFonts w:ascii="Poppins" w:hAnsi="Poppins"/>
          <w:color w:val="000000"/>
          <w:sz w:val="21"/>
          <w:szCs w:val="21"/>
          <w:shd w:val="clear" w:color="auto" w:fill="FFFFFF"/>
        </w:rPr>
      </w:pPr>
      <w:r>
        <w:rPr>
          <w:rFonts w:ascii="Poppins" w:hAnsi="Poppins"/>
          <w:color w:val="000000"/>
          <w:sz w:val="21"/>
          <w:szCs w:val="21"/>
          <w:shd w:val="clear" w:color="auto" w:fill="FFFFFF"/>
        </w:rPr>
        <w:t>Obraz Jana Matejki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 „Rejtan – Upadek Polski” pochodzi z roku 1866 i przedstawia gwałtowny sprzeciw Tadeusza Rejtana wobec postanowień sejmu rozbiorowego. Jest to dzieło o tematyce historycznej, ukazujące autentyczny epizod z dziejów Polski.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Matejko nie jest do końca wierny faktom, jego dzieło to nie tylko przedstawienie jakiegoś momentu dziejowego, ale też wskazanie na jego przyczyny i znaczenie. To dlatego pojawiają się tam postacie, których w rzeczywistości nie mogło być oraz liczne rekwizyty o symbolicznym znaczeniu.</w:t>
      </w:r>
      <w:r>
        <w:rPr>
          <w:rFonts w:ascii="Poppins" w:hAnsi="Poppins"/>
          <w:color w:val="000000"/>
          <w:sz w:val="21"/>
          <w:szCs w:val="21"/>
        </w:rPr>
        <w:br/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   </w:t>
      </w:r>
      <w:r>
        <w:rPr>
          <w:rFonts w:ascii="Poppins" w:hAnsi="Poppins"/>
          <w:color w:val="000000"/>
          <w:sz w:val="21"/>
          <w:szCs w:val="21"/>
        </w:rPr>
        <w:br/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Tematem obrazu jest 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scena z obrad sejmu rozbiorowego 1773 roku. Artysta w sugestywny sposób ukazał protest jednego z posłów, Tadeusza Rejtana, jaki miał miejsce 21 kwietnia, czyli trzeciego dnia obrad.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Rosja, Prusy i Austria dokonały podziału części ziem Rzeczpospolitej, ten akt wywołał dramatyczny sprzeciw prawdziwego patrioty.</w:t>
      </w:r>
      <w:r>
        <w:rPr>
          <w:rFonts w:ascii="Poppins" w:hAnsi="Poppins"/>
          <w:color w:val="000000"/>
          <w:sz w:val="21"/>
          <w:szCs w:val="21"/>
        </w:rPr>
        <w:br/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   </w:t>
      </w:r>
      <w:r>
        <w:rPr>
          <w:rFonts w:ascii="Poppins" w:hAnsi="Poppins"/>
          <w:color w:val="000000"/>
          <w:sz w:val="21"/>
          <w:szCs w:val="21"/>
        </w:rPr>
        <w:br/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Tadeusz Rejtan, poseł ziemi nowogródzkiej, jest centralną postacią obrazu. Odcina się od pozostałej grupy posłów, stojącej po lewej stronie. 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Rejtan leży na podłodze i w dramatycznym, pełnym rozpaczy i desperacji geście rozdziera na sobie szaty.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Swoim ciałem blokuje drzwi, zza których widać rosyjskich żołnierzy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 xml:space="preserve"> nad 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leżącym Rejtanem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.</w:t>
      </w:r>
    </w:p>
    <w:p w:rsidR="00A80FC6" w:rsidRDefault="00A80FC6" w:rsidP="00A80FC6">
      <w:pPr>
        <w:ind w:firstLine="708"/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</w:pPr>
      <w:r>
        <w:rPr>
          <w:rFonts w:ascii="Poppins" w:hAnsi="Poppi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Na drugim planie widnieje postać z szablą w dłoni. 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Młodzieniec ubrany w ciemny sarmacki strój jest słabo widoczny. Symbolizuje on młode pokolenie gotowe do walki, na co wskazuje wyciągnięta szabla i czapka konfederatka.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Obok niego 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pod postacią Samuela Korsaka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, który podobnie jak Rejtan był posłem z ziemi nowogródzkiej, 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artysta sportretował siebie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.</w:t>
      </w:r>
      <w:r>
        <w:rPr>
          <w:rFonts w:ascii="Poppins" w:hAnsi="Poppins"/>
          <w:color w:val="000000"/>
          <w:sz w:val="21"/>
          <w:szCs w:val="21"/>
        </w:rPr>
        <w:br/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   </w:t>
      </w:r>
      <w:r>
        <w:rPr>
          <w:rFonts w:ascii="Poppins" w:hAnsi="Poppins"/>
          <w:color w:val="000000"/>
          <w:sz w:val="21"/>
          <w:szCs w:val="21"/>
        </w:rPr>
        <w:br/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Ponadto na obrazie można dostrzec sylwetkę króla 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Stanisława Augusta Poniatowskiego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, stojącego w zrezygnowanej pozie z zegarkiem w ręce, a obok niego 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Hugona Kołłątaja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(widoczna jest tylko głowa). Kołłątaj nie był obecny na sali sejmowej, przebywał wówczas za granicą, co więcej był wówczas młodym człowiekiem, na obrazie zaś ma twarz dojrzałego mężczyzny.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 Matejko umieścił go w tej scenie, jako symbol sprzeciwu wobec rozbiorów.</w:t>
      </w:r>
    </w:p>
    <w:p w:rsidR="00A80FC6" w:rsidRDefault="00A80FC6" w:rsidP="00A80FC6">
      <w:pPr>
        <w:ind w:firstLine="708"/>
      </w:pPr>
      <w:r>
        <w:rPr>
          <w:rFonts w:ascii="Poppins" w:hAnsi="Poppins"/>
          <w:color w:val="000000"/>
          <w:sz w:val="21"/>
          <w:szCs w:val="21"/>
        </w:rPr>
        <w:br/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W górnej części obrazu umieścił malarz 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Nikołaja Repnina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. Rosyjski ambasador spogląda na Rejtana z loży, w jego postawie widać dumę i pewność siebie. Obok niego w kusicielskich pozach siedzą 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Izabela Lubomirska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i 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Izabela Czartoryska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. Nad całą sceną góruje </w:t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caryca Katarzyna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, patrząca na upadek Polski z portretu.</w:t>
      </w:r>
      <w:r>
        <w:rPr>
          <w:rFonts w:ascii="Poppins" w:hAnsi="Poppins"/>
          <w:color w:val="000000"/>
          <w:sz w:val="21"/>
          <w:szCs w:val="21"/>
        </w:rPr>
        <w:br/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   </w:t>
      </w:r>
      <w:r>
        <w:rPr>
          <w:rFonts w:ascii="Poppins" w:hAnsi="Poppins"/>
          <w:color w:val="000000"/>
          <w:sz w:val="21"/>
          <w:szCs w:val="21"/>
        </w:rPr>
        <w:br/>
      </w:r>
      <w:r>
        <w:rPr>
          <w:rStyle w:val="Pogrubienie"/>
          <w:rFonts w:ascii="Poppins" w:hAnsi="Poppins"/>
          <w:color w:val="000000"/>
          <w:sz w:val="21"/>
          <w:szCs w:val="21"/>
          <w:shd w:val="clear" w:color="auto" w:fill="FFFFFF"/>
        </w:rPr>
        <w:t>Uwagę zwraca nieporządek na sali, wskazujący, że miały tam miejsce gwałtowne scen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y, widać przewrócony fotel, pokruszone drzwi, podarte kotary, szkło z rozbitych kinkietów i rozrzucone po podłodze papiery.</w:t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Poppins" w:hAnsi="Poppins"/>
          <w:color w:val="000000"/>
          <w:sz w:val="21"/>
          <w:szCs w:val="21"/>
        </w:rPr>
        <w:br/>
      </w:r>
      <w:r>
        <w:rPr>
          <w:rFonts w:ascii="Poppins" w:hAnsi="Poppins"/>
          <w:color w:val="000000"/>
          <w:sz w:val="21"/>
          <w:szCs w:val="21"/>
          <w:shd w:val="clear" w:color="auto" w:fill="FFFFFF"/>
        </w:rPr>
        <w:t>    </w:t>
      </w:r>
    </w:p>
    <w:sectPr w:rsidR="00A8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91C"/>
    <w:rsid w:val="00266328"/>
    <w:rsid w:val="005977CD"/>
    <w:rsid w:val="007B491C"/>
    <w:rsid w:val="009069FC"/>
    <w:rsid w:val="00A80FC6"/>
    <w:rsid w:val="00AF6E54"/>
    <w:rsid w:val="00F8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63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63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6328"/>
    <w:rPr>
      <w:b/>
      <w:bCs/>
    </w:rPr>
  </w:style>
  <w:style w:type="character" w:styleId="Hipercze">
    <w:name w:val="Hyperlink"/>
    <w:basedOn w:val="Domylnaczcionkaakapitu"/>
    <w:uiPriority w:val="99"/>
    <w:unhideWhenUsed/>
    <w:rsid w:val="002663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6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8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biNN8yJBBo" TargetMode="External"/><Relationship Id="rId5" Type="http://schemas.openxmlformats.org/officeDocument/2006/relationships/hyperlink" Target="https://www.youtube.com/watch?v=ZBx40SBSvo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666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2020-04-08T08:46:00Z</dcterms:created>
  <dcterms:modified xsi:type="dcterms:W3CDTF">2020-04-08T10:12:00Z</dcterms:modified>
</cp:coreProperties>
</file>